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5E" w:rsidRDefault="003D715E" w:rsidP="003D715E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положения</w:t>
      </w:r>
      <w:r w:rsidRPr="00E65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 </w:t>
      </w:r>
      <w:r w:rsidRPr="00E65F2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рядке </w:t>
      </w:r>
      <w:r w:rsidRPr="00E65F2F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65F2F">
        <w:rPr>
          <w:rFonts w:ascii="Times New Roman" w:hAnsi="Times New Roman"/>
          <w:b/>
          <w:sz w:val="24"/>
          <w:szCs w:val="24"/>
        </w:rPr>
        <w:t xml:space="preserve"> субсидий</w:t>
      </w: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F5A93" w:rsidRPr="00E65F2F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Pr="00E65F2F" w:rsidRDefault="00DF5A93" w:rsidP="00DF5A9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5A4">
        <w:rPr>
          <w:rFonts w:ascii="Times New Roman" w:hAnsi="Times New Roman" w:cs="Times New Roman"/>
          <w:sz w:val="28"/>
          <w:szCs w:val="28"/>
        </w:rPr>
        <w:t xml:space="preserve">  </w:t>
      </w:r>
      <w:r w:rsidRPr="00E65F2F">
        <w:rPr>
          <w:rFonts w:ascii="Times New Roman" w:hAnsi="Times New Roman" w:cs="Times New Roman"/>
          <w:sz w:val="28"/>
          <w:szCs w:val="28"/>
        </w:rPr>
        <w:t xml:space="preserve"> В соответствии с  подпрограммой «Развитие малого, среднего предпринимательства и потребительского рынка» государственной программы «Стимулирование экономической активности Ленинградской области», утвержденной постановлением Правительства Ленинградской области от 14.11.2013г. №394, 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Ленинградской области от 20.07.2015 №273 «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A445A4" w:rsidRPr="00A445A4">
        <w:rPr>
          <w:rFonts w:ascii="Times New Roman" w:hAnsi="Times New Roman" w:cs="Times New Roman"/>
        </w:rPr>
        <w:t xml:space="preserve"> 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>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,</w:t>
      </w:r>
      <w:r w:rsidR="00A445A4">
        <w:rPr>
          <w:sz w:val="28"/>
          <w:szCs w:val="28"/>
        </w:rPr>
        <w:t xml:space="preserve"> </w:t>
      </w:r>
      <w:r w:rsidR="00A445A4" w:rsidRPr="00A445A4">
        <w:rPr>
          <w:rFonts w:ascii="Times New Roman" w:hAnsi="Times New Roman" w:cs="Times New Roman"/>
          <w:sz w:val="28"/>
          <w:szCs w:val="28"/>
        </w:rPr>
        <w:t>муниципальной</w:t>
      </w:r>
      <w:r w:rsidR="00A445A4">
        <w:rPr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 xml:space="preserve">программой  «Развитие и поддержка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5F2F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F2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 районе</w:t>
      </w:r>
      <w:r w:rsidRPr="00E65F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F2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>.11.201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822EF">
        <w:rPr>
          <w:rFonts w:ascii="Times New Roman" w:hAnsi="Times New Roman" w:cs="Times New Roman"/>
          <w:sz w:val="28"/>
          <w:szCs w:val="28"/>
        </w:rPr>
        <w:t>3101</w:t>
      </w:r>
      <w:r w:rsidRPr="00E65F2F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DF5A93" w:rsidRDefault="00DF5A93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 w:rsidR="001E2D3E">
        <w:rPr>
          <w:rFonts w:ascii="Times New Roman" w:hAnsi="Times New Roman"/>
          <w:bCs/>
          <w:sz w:val="28"/>
          <w:szCs w:val="28"/>
        </w:rPr>
        <w:t>»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 w:rsidRPr="00E65F2F">
        <w:rPr>
          <w:rFonts w:ascii="Times New Roman" w:hAnsi="Times New Roman"/>
          <w:sz w:val="28"/>
          <w:szCs w:val="28"/>
        </w:rPr>
        <w:t>согласно приложению.</w:t>
      </w:r>
    </w:p>
    <w:p w:rsidR="00A445A4" w:rsidRPr="00A445A4" w:rsidRDefault="00A445A4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45A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Кировского муниципального района от 14.10.2014 </w:t>
      </w:r>
      <w:r>
        <w:rPr>
          <w:rFonts w:ascii="Times New Roman" w:hAnsi="Times New Roman"/>
          <w:sz w:val="28"/>
          <w:szCs w:val="28"/>
        </w:rPr>
        <w:t>г.</w:t>
      </w:r>
      <w:r w:rsidRPr="00A445A4">
        <w:rPr>
          <w:rFonts w:ascii="Times New Roman" w:hAnsi="Times New Roman"/>
          <w:sz w:val="28"/>
          <w:szCs w:val="28"/>
        </w:rPr>
        <w:t xml:space="preserve"> №</w:t>
      </w:r>
      <w:r w:rsidR="001E2D3E"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4156 (с изменениями)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«Об утверждении положения «О порядке 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 xml:space="preserve">субъектам </w:t>
      </w:r>
      <w:r w:rsidRPr="00A445A4">
        <w:rPr>
          <w:rFonts w:ascii="Times New Roman" w:hAnsi="Times New Roman"/>
          <w:bCs/>
          <w:sz w:val="28"/>
          <w:szCs w:val="28"/>
        </w:rPr>
        <w:t>малого предпринимательства, действующим менее одного года,  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445A4" w:rsidRPr="00A445A4" w:rsidRDefault="00A445A4" w:rsidP="00A445A4">
      <w:pPr>
        <w:rPr>
          <w:rFonts w:ascii="Times New Roman" w:hAnsi="Times New Roman"/>
          <w:sz w:val="28"/>
          <w:szCs w:val="28"/>
        </w:rPr>
      </w:pPr>
    </w:p>
    <w:p w:rsidR="00DF5A93" w:rsidRPr="00E65F2F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Pr="00E65F2F" w:rsidRDefault="00A445A4" w:rsidP="00DF5A9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DF5A93" w:rsidRPr="00E65F2F">
        <w:rPr>
          <w:rFonts w:ascii="Times New Roman" w:hAnsi="Times New Roman"/>
          <w:sz w:val="28"/>
          <w:szCs w:val="28"/>
        </w:rPr>
        <w:t>аместитель</w:t>
      </w:r>
    </w:p>
    <w:p w:rsidR="00DF5A93" w:rsidRPr="00E65F2F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главы администрации     </w:t>
      </w:r>
      <w:r w:rsidR="00A445A4">
        <w:rPr>
          <w:rFonts w:ascii="Times New Roman" w:hAnsi="Times New Roman"/>
          <w:sz w:val="28"/>
          <w:szCs w:val="28"/>
        </w:rPr>
        <w:t xml:space="preserve">                                                                А.В.Кольцов</w:t>
      </w:r>
      <w:r w:rsidRPr="00E65F2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DF5A93" w:rsidRPr="00E65F2F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Pr="00E65F2F" w:rsidRDefault="00DF5A93" w:rsidP="00DF5A93">
      <w:pPr>
        <w:rPr>
          <w:rFonts w:ascii="Times New Roman" w:hAnsi="Times New Roman"/>
          <w:sz w:val="28"/>
          <w:szCs w:val="28"/>
        </w:rPr>
      </w:pPr>
    </w:p>
    <w:p w:rsidR="00DF5A93" w:rsidRPr="00E65F2F" w:rsidRDefault="00DF5A93" w:rsidP="00DF5A93">
      <w:pPr>
        <w:rPr>
          <w:rFonts w:ascii="Times New Roman" w:hAnsi="Times New Roman"/>
          <w:sz w:val="24"/>
          <w:szCs w:val="24"/>
        </w:rPr>
      </w:pPr>
      <w:r w:rsidRPr="00E65F2F">
        <w:rPr>
          <w:rFonts w:ascii="Times New Roman" w:hAnsi="Times New Roman"/>
          <w:sz w:val="24"/>
          <w:szCs w:val="24"/>
        </w:rPr>
        <w:t xml:space="preserve">Разослано: в дело, членам комиссии </w:t>
      </w:r>
    </w:p>
    <w:p w:rsidR="00DF5A93" w:rsidRPr="00F23722" w:rsidRDefault="00DF5A93" w:rsidP="00A445A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445A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237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F5A93" w:rsidRPr="00F23722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DF5A93" w:rsidRPr="00F23722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Кировск</w:t>
      </w:r>
      <w:r w:rsidR="00A445A4">
        <w:rPr>
          <w:rFonts w:ascii="Times New Roman" w:hAnsi="Times New Roman"/>
          <w:sz w:val="28"/>
          <w:szCs w:val="28"/>
        </w:rPr>
        <w:t>ого муниципального</w:t>
      </w:r>
      <w:r w:rsidRPr="00F23722">
        <w:rPr>
          <w:rFonts w:ascii="Times New Roman" w:hAnsi="Times New Roman"/>
          <w:sz w:val="28"/>
          <w:szCs w:val="28"/>
        </w:rPr>
        <w:t xml:space="preserve"> район</w:t>
      </w:r>
      <w:r w:rsidR="00A445A4">
        <w:rPr>
          <w:rFonts w:ascii="Times New Roman" w:hAnsi="Times New Roman"/>
          <w:sz w:val="28"/>
          <w:szCs w:val="28"/>
        </w:rPr>
        <w:t>а</w:t>
      </w:r>
    </w:p>
    <w:p w:rsidR="00DF5A93" w:rsidRPr="00F23722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Ленинградской области</w:t>
      </w:r>
    </w:p>
    <w:p w:rsidR="00DF5A93" w:rsidRPr="00F23722" w:rsidRDefault="00DF5A93" w:rsidP="00A445A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445A4">
        <w:rPr>
          <w:rFonts w:ascii="Times New Roman" w:hAnsi="Times New Roman"/>
          <w:sz w:val="28"/>
          <w:szCs w:val="28"/>
        </w:rPr>
        <w:t xml:space="preserve"> Приложение</w:t>
      </w: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445A4">
        <w:rPr>
          <w:rFonts w:ascii="Times New Roman" w:hAnsi="Times New Roman"/>
          <w:sz w:val="28"/>
          <w:szCs w:val="28"/>
        </w:rPr>
        <w:t xml:space="preserve">                  </w:t>
      </w:r>
    </w:p>
    <w:p w:rsidR="00DF5A93" w:rsidRPr="007D1F5F" w:rsidRDefault="00DF5A93" w:rsidP="00DF5A93">
      <w:pPr>
        <w:jc w:val="center"/>
        <w:rPr>
          <w:sz w:val="32"/>
          <w:szCs w:val="32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порядке предоставления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FD1">
        <w:rPr>
          <w:rFonts w:ascii="Times New Roman" w:hAnsi="Times New Roman"/>
          <w:b/>
          <w:bCs/>
          <w:sz w:val="28"/>
          <w:szCs w:val="28"/>
        </w:rPr>
        <w:t>субсидий субъектам малого предпринимательства,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FD1">
        <w:rPr>
          <w:rFonts w:ascii="Times New Roman" w:hAnsi="Times New Roman"/>
          <w:b/>
          <w:bCs/>
          <w:sz w:val="28"/>
          <w:szCs w:val="28"/>
        </w:rPr>
        <w:t>действующим менее одного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на организацию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предпринимательской деятельност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626F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</w:t>
      </w:r>
      <w:r w:rsidRPr="00626FD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</w:t>
      </w:r>
      <w:r w:rsidRPr="00626FD1">
        <w:rPr>
          <w:rFonts w:ascii="Times New Roman" w:hAnsi="Times New Roman"/>
          <w:sz w:val="28"/>
          <w:szCs w:val="28"/>
        </w:rPr>
        <w:t>я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F71B8">
        <w:rPr>
          <w:rFonts w:ascii="Times New Roman" w:hAnsi="Times New Roman"/>
          <w:sz w:val="28"/>
          <w:szCs w:val="28"/>
        </w:rPr>
        <w:t xml:space="preserve">Настоящее Положение устанавливает условия предоставления и расходования субсидий в рамках муниципальной </w:t>
      </w:r>
      <w:hyperlink r:id="rId8" w:history="1">
        <w:r w:rsidRPr="00BF71B8">
          <w:rPr>
            <w:rFonts w:ascii="Times New Roman" w:hAnsi="Times New Roman"/>
            <w:sz w:val="28"/>
            <w:szCs w:val="28"/>
          </w:rPr>
          <w:t>программ</w:t>
        </w:r>
      </w:hyperlink>
      <w:r w:rsidRPr="00BF71B8">
        <w:t>ы</w:t>
      </w:r>
      <w:r w:rsidRPr="00BF71B8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</w:t>
      </w:r>
      <w:r w:rsidR="007822EF">
        <w:rPr>
          <w:rFonts w:ascii="Times New Roman" w:hAnsi="Times New Roman"/>
          <w:sz w:val="28"/>
          <w:szCs w:val="28"/>
        </w:rPr>
        <w:t xml:space="preserve">в </w:t>
      </w:r>
      <w:r w:rsidRPr="00BF71B8">
        <w:rPr>
          <w:rFonts w:ascii="Times New Roman" w:hAnsi="Times New Roman"/>
          <w:sz w:val="28"/>
          <w:szCs w:val="28"/>
        </w:rPr>
        <w:t>Кировско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муниципально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="007822EF">
        <w:rPr>
          <w:rFonts w:ascii="Times New Roman" w:hAnsi="Times New Roman"/>
          <w:sz w:val="28"/>
          <w:szCs w:val="28"/>
        </w:rPr>
        <w:t xml:space="preserve">(далее </w:t>
      </w:r>
      <w:r w:rsidR="00FC11F5">
        <w:rPr>
          <w:rFonts w:ascii="Times New Roman" w:hAnsi="Times New Roman"/>
          <w:sz w:val="28"/>
          <w:szCs w:val="28"/>
        </w:rPr>
        <w:t xml:space="preserve">- </w:t>
      </w:r>
      <w:r w:rsidR="007822EF">
        <w:rPr>
          <w:rFonts w:ascii="Times New Roman" w:hAnsi="Times New Roman"/>
          <w:sz w:val="28"/>
          <w:szCs w:val="28"/>
        </w:rPr>
        <w:t>программа)</w:t>
      </w:r>
      <w:r w:rsidRPr="00BF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F71B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по поддержке субъектов малого предпринимательства, действующих менее одного года.</w:t>
      </w: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F71B8">
        <w:rPr>
          <w:rFonts w:ascii="Times New Roman" w:hAnsi="Times New Roman"/>
          <w:sz w:val="28"/>
          <w:szCs w:val="28"/>
        </w:rPr>
        <w:t>В настоящем Положении применяются  следующие основные понятия: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9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к малым предприятиям, </w:t>
      </w:r>
      <w:r w:rsidR="00A445A4">
        <w:rPr>
          <w:rFonts w:ascii="Times New Roman" w:hAnsi="Times New Roman"/>
          <w:sz w:val="28"/>
          <w:szCs w:val="28"/>
        </w:rPr>
        <w:t>в том числе к микропредприятиям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5F07AA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субсидия</w:t>
      </w:r>
      <w:r w:rsidR="007822EF">
        <w:rPr>
          <w:rFonts w:ascii="Times New Roman" w:hAnsi="Times New Roman"/>
          <w:sz w:val="28"/>
          <w:szCs w:val="28"/>
        </w:rPr>
        <w:t xml:space="preserve"> - </w:t>
      </w:r>
      <w:r w:rsidRPr="00626FD1">
        <w:rPr>
          <w:rFonts w:ascii="Times New Roman" w:hAnsi="Times New Roman"/>
          <w:sz w:val="28"/>
          <w:szCs w:val="28"/>
        </w:rPr>
        <w:t>средства, предоставляемые субъектам малого предпринимательства, действующим менее одного года, для организации предпринимательской деятельности в соответствии с</w:t>
      </w:r>
      <w:r w:rsidR="007822EF">
        <w:rPr>
          <w:rFonts w:ascii="Times New Roman" w:hAnsi="Times New Roman"/>
          <w:sz w:val="28"/>
          <w:szCs w:val="28"/>
        </w:rPr>
        <w:t xml:space="preserve">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конкурсная комиссия - комиссия, формируемая администрацией   Кировск</w:t>
      </w:r>
      <w:r w:rsidR="007822EF">
        <w:rPr>
          <w:rFonts w:ascii="Times New Roman" w:hAnsi="Times New Roman"/>
          <w:sz w:val="28"/>
          <w:szCs w:val="28"/>
        </w:rPr>
        <w:t>ого муниципального</w:t>
      </w:r>
      <w:r w:rsidRPr="00626FD1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Ленинградской области  (далее - администрация) для проведения конкурсного отбора среди </w:t>
      </w:r>
      <w:r>
        <w:rPr>
          <w:rFonts w:ascii="Times New Roman" w:hAnsi="Times New Roman"/>
          <w:sz w:val="28"/>
          <w:szCs w:val="28"/>
        </w:rPr>
        <w:t xml:space="preserve">претендентов, </w:t>
      </w:r>
      <w:r w:rsidRPr="00626FD1">
        <w:rPr>
          <w:rFonts w:ascii="Times New Roman" w:hAnsi="Times New Roman"/>
          <w:sz w:val="28"/>
          <w:szCs w:val="28"/>
        </w:rPr>
        <w:t>планирующих организовать предпринимательскую деятельность или уже прошедших государственную регистрацию в качестве индивидуального предпринимателя или юридического лица -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не ранее чем за один год до</w:t>
      </w:r>
      <w:r w:rsidR="007822EF">
        <w:rPr>
          <w:rFonts w:ascii="Times New Roman" w:hAnsi="Times New Roman"/>
          <w:sz w:val="28"/>
          <w:szCs w:val="28"/>
        </w:rPr>
        <w:t xml:space="preserve"> </w:t>
      </w:r>
      <w:r w:rsidR="007822EF"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соискатели</w:t>
      </w:r>
      <w:r w:rsidR="007822E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граждане планирующие организовать предпринимательскую деятельность  или уже зарегистрировавшие предпринимательскую деятельность </w:t>
      </w:r>
      <w:r w:rsidRPr="00626FD1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FF5435">
        <w:rPr>
          <w:rFonts w:ascii="Times New Roman" w:hAnsi="Times New Roman"/>
          <w:b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не ранее чем за один год до </w:t>
      </w:r>
      <w:r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FC11F5">
        <w:rPr>
          <w:rFonts w:ascii="Times New Roman" w:hAnsi="Times New Roman"/>
          <w:sz w:val="28"/>
          <w:szCs w:val="28"/>
        </w:rPr>
        <w:t xml:space="preserve">соглашение - </w:t>
      </w:r>
      <w:r w:rsidR="00A445A4">
        <w:rPr>
          <w:rFonts w:ascii="Times New Roman" w:hAnsi="Times New Roman"/>
          <w:sz w:val="28"/>
          <w:szCs w:val="28"/>
        </w:rPr>
        <w:t>документ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/>
          <w:sz w:val="28"/>
          <w:szCs w:val="28"/>
        </w:rPr>
        <w:t>и субсидии, заключенн</w:t>
      </w:r>
      <w:r w:rsidR="00A445A4">
        <w:rPr>
          <w:rFonts w:ascii="Times New Roman" w:hAnsi="Times New Roman"/>
          <w:sz w:val="28"/>
          <w:szCs w:val="28"/>
        </w:rPr>
        <w:t>ый</w:t>
      </w:r>
      <w:r w:rsidRPr="00626FD1">
        <w:rPr>
          <w:rFonts w:ascii="Times New Roman" w:hAnsi="Times New Roman"/>
          <w:sz w:val="28"/>
          <w:szCs w:val="28"/>
        </w:rPr>
        <w:t xml:space="preserve"> в текущем </w:t>
      </w:r>
      <w:r w:rsidRPr="00626FD1">
        <w:rPr>
          <w:rFonts w:ascii="Times New Roman" w:hAnsi="Times New Roman"/>
          <w:sz w:val="28"/>
          <w:szCs w:val="28"/>
        </w:rPr>
        <w:lastRenderedPageBreak/>
        <w:t>финансовом году между администрацией  и субъектом малого предпринимательства, признанным победителем конкурсного отбора.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группы</w:t>
      </w:r>
      <w:r w:rsidR="00A445A4">
        <w:rPr>
          <w:rFonts w:ascii="Times New Roman" w:hAnsi="Times New Roman"/>
          <w:sz w:val="28"/>
          <w:szCs w:val="28"/>
        </w:rPr>
        <w:t xml:space="preserve"> </w:t>
      </w:r>
      <w:r w:rsidR="00952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00">
        <w:rPr>
          <w:rFonts w:ascii="Times New Roman" w:hAnsi="Times New Roman"/>
          <w:sz w:val="28"/>
          <w:szCs w:val="28"/>
        </w:rPr>
        <w:t xml:space="preserve">принадлежность гражданина на момент подачи заявки на участие в конкурсе или на момент государственной регистрации </w:t>
      </w:r>
      <w:r>
        <w:rPr>
          <w:rFonts w:ascii="Times New Roman" w:hAnsi="Times New Roman"/>
          <w:sz w:val="28"/>
          <w:szCs w:val="28"/>
        </w:rPr>
        <w:br/>
      </w:r>
      <w:r w:rsidRPr="00751A00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 к одной из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безработные граждане, состоящие на учете в службе занятости населения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многодетных семей;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семьи, воспитывающие детей-инвалидов;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инвалиды;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военнослужащие</w:t>
      </w:r>
      <w:r>
        <w:rPr>
          <w:rFonts w:ascii="Times New Roman" w:hAnsi="Times New Roman"/>
          <w:sz w:val="28"/>
          <w:szCs w:val="28"/>
        </w:rPr>
        <w:t>, уволенные в запас;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Pr="00EC16BB">
        <w:rPr>
          <w:rFonts w:ascii="Times New Roman" w:hAnsi="Times New Roman"/>
          <w:sz w:val="28"/>
          <w:szCs w:val="28"/>
        </w:rPr>
        <w:t>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6614">
        <w:rPr>
          <w:rFonts w:ascii="Times New Roman" w:hAnsi="Times New Roman"/>
          <w:sz w:val="28"/>
          <w:szCs w:val="28"/>
        </w:rPr>
        <w:t xml:space="preserve">другие приоритетные </w:t>
      </w:r>
      <w:r>
        <w:rPr>
          <w:rFonts w:ascii="Times New Roman" w:hAnsi="Times New Roman"/>
          <w:sz w:val="28"/>
          <w:szCs w:val="28"/>
        </w:rPr>
        <w:t>категории</w:t>
      </w:r>
      <w:r w:rsidRPr="005E6614">
        <w:rPr>
          <w:rFonts w:ascii="Times New Roman" w:hAnsi="Times New Roman"/>
          <w:sz w:val="28"/>
          <w:szCs w:val="28"/>
        </w:rPr>
        <w:t>, определенные</w:t>
      </w:r>
      <w:r w:rsidR="009521CF">
        <w:rPr>
          <w:rFonts w:ascii="Times New Roman" w:hAnsi="Times New Roman"/>
          <w:sz w:val="28"/>
          <w:szCs w:val="28"/>
        </w:rPr>
        <w:t xml:space="preserve"> программой</w:t>
      </w:r>
      <w:r w:rsidRPr="005E6614">
        <w:rPr>
          <w:rFonts w:ascii="Times New Roman" w:hAnsi="Times New Roman"/>
          <w:sz w:val="28"/>
          <w:szCs w:val="28"/>
        </w:rPr>
        <w:t>, содержащ</w:t>
      </w:r>
      <w:r w:rsidR="009521CF">
        <w:rPr>
          <w:rFonts w:ascii="Times New Roman" w:hAnsi="Times New Roman"/>
          <w:sz w:val="28"/>
          <w:szCs w:val="28"/>
        </w:rPr>
        <w:t>ей</w:t>
      </w:r>
      <w:r w:rsidRPr="005E6614">
        <w:rPr>
          <w:rFonts w:ascii="Times New Roman" w:hAnsi="Times New Roman"/>
          <w:sz w:val="28"/>
          <w:szCs w:val="28"/>
        </w:rPr>
        <w:t xml:space="preserve"> мероприятия, направленные на развитие малого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предпринимательства;</w:t>
      </w:r>
    </w:p>
    <w:p w:rsidR="00DF5A93" w:rsidRPr="00626FD1" w:rsidRDefault="009521CF" w:rsidP="0078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22EF">
        <w:rPr>
          <w:rFonts w:ascii="Times New Roman" w:hAnsi="Times New Roman"/>
          <w:sz w:val="28"/>
          <w:szCs w:val="28"/>
        </w:rPr>
        <w:t xml:space="preserve">приоритетные виды деятельности - </w:t>
      </w:r>
      <w:r w:rsidR="007822EF" w:rsidRPr="00C70514">
        <w:rPr>
          <w:rFonts w:ascii="Times New Roman" w:hAnsi="Times New Roman"/>
          <w:sz w:val="28"/>
          <w:szCs w:val="28"/>
        </w:rPr>
        <w:t xml:space="preserve">производственная сфера, </w:t>
      </w:r>
      <w:r w:rsidR="00160BB7">
        <w:rPr>
          <w:rFonts w:ascii="Times New Roman" w:hAnsi="Times New Roman"/>
          <w:sz w:val="28"/>
          <w:szCs w:val="28"/>
        </w:rPr>
        <w:t>инновационная деятельность</w:t>
      </w:r>
      <w:r w:rsidR="00FC11F5">
        <w:rPr>
          <w:rFonts w:ascii="Times New Roman" w:hAnsi="Times New Roman"/>
          <w:sz w:val="28"/>
          <w:szCs w:val="28"/>
        </w:rPr>
        <w:t>,</w:t>
      </w:r>
      <w:r w:rsidR="006A6715">
        <w:rPr>
          <w:rFonts w:ascii="Times New Roman" w:hAnsi="Times New Roman"/>
          <w:sz w:val="28"/>
          <w:szCs w:val="28"/>
        </w:rPr>
        <w:t xml:space="preserve"> </w:t>
      </w:r>
      <w:r w:rsidR="007822EF" w:rsidRPr="00C70514">
        <w:rPr>
          <w:rFonts w:ascii="Times New Roman" w:hAnsi="Times New Roman"/>
          <w:sz w:val="28"/>
          <w:szCs w:val="28"/>
        </w:rPr>
        <w:t xml:space="preserve">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</w:t>
      </w:r>
      <w:r w:rsidR="00160BB7">
        <w:rPr>
          <w:rFonts w:ascii="Times New Roman" w:hAnsi="Times New Roman"/>
          <w:sz w:val="28"/>
          <w:szCs w:val="28"/>
        </w:rPr>
        <w:t xml:space="preserve">общественное питание в учреждениях социальной сферы, </w:t>
      </w:r>
      <w:r w:rsidR="007822EF" w:rsidRPr="00C70514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</w:t>
      </w:r>
      <w:r w:rsidR="007822EF">
        <w:rPr>
          <w:rFonts w:ascii="Times New Roman" w:hAnsi="Times New Roman"/>
          <w:sz w:val="28"/>
          <w:szCs w:val="28"/>
        </w:rPr>
        <w:t>одных художественных промыслов и ремесел,</w:t>
      </w:r>
      <w:r w:rsidR="00160BB7">
        <w:rPr>
          <w:rFonts w:ascii="Times New Roman" w:hAnsi="Times New Roman"/>
          <w:sz w:val="28"/>
          <w:szCs w:val="28"/>
        </w:rPr>
        <w:t xml:space="preserve"> жилищно-коммунального хозяйства, предоставления бытовых услуг населению (за исключением парикмахерских услуг, услуг  по ремонту, строительству жилья и других строений, оказываемых на территории городов), информационно-коммуникацион</w:t>
      </w:r>
      <w:r w:rsidR="00FC11F5">
        <w:rPr>
          <w:rFonts w:ascii="Times New Roman" w:hAnsi="Times New Roman"/>
          <w:sz w:val="28"/>
          <w:szCs w:val="28"/>
        </w:rPr>
        <w:t>н</w:t>
      </w:r>
      <w:r w:rsidR="00160BB7">
        <w:rPr>
          <w:rFonts w:ascii="Times New Roman" w:hAnsi="Times New Roman"/>
          <w:sz w:val="28"/>
          <w:szCs w:val="28"/>
        </w:rPr>
        <w:t>ых технологий.</w:t>
      </w:r>
      <w:r w:rsidR="007822EF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102"/>
      <w:bookmarkEnd w:id="1"/>
      <w:r w:rsidRPr="00626FD1">
        <w:rPr>
          <w:rFonts w:ascii="Times New Roman" w:hAnsi="Times New Roman"/>
          <w:sz w:val="28"/>
          <w:szCs w:val="28"/>
        </w:rPr>
        <w:t>2. Цели предоставления субсидий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Субсидии предоставляются в целях возмещения части затрат, связанных с организацией (осуществлением) предпринимательской деятельности на территории Кировского муниципального  района Ленинградской области, на приобретение основных средств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на приобретение и пополнение оборотных средств, а также на государственную регистрацию юридического лица или индивидуального предпринимателя.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06"/>
      <w:bookmarkEnd w:id="2"/>
      <w:r w:rsidRPr="00626FD1">
        <w:rPr>
          <w:rFonts w:ascii="Times New Roman" w:hAnsi="Times New Roman"/>
          <w:sz w:val="28"/>
          <w:szCs w:val="28"/>
        </w:rPr>
        <w:t>3. Условия предоставления субсидий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Субсидии предоставляются победителям конкурсного отбора при условии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 участию в конкурсном отборе допускаются граждане, соответствующие следующим условиям: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94E1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зарегистрированные по месту жительства в Кировском муниципальном районе </w:t>
      </w:r>
      <w:r w:rsidRPr="00626FD1">
        <w:rPr>
          <w:rFonts w:ascii="Times New Roman" w:hAnsi="Times New Roman"/>
          <w:sz w:val="28"/>
          <w:szCs w:val="28"/>
        </w:rPr>
        <w:lastRenderedPageBreak/>
        <w:t>Ленинградской области;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имеющие намерение организовать на территории Кировского муниципального района Ленинградской области предпринимательскую деятельность или уже организовавшие предпринимательскую деятельность не ранее чем за год до </w:t>
      </w:r>
      <w:r>
        <w:rPr>
          <w:rFonts w:ascii="Times New Roman" w:hAnsi="Times New Roman"/>
          <w:bCs/>
          <w:sz w:val="28"/>
          <w:szCs w:val="28"/>
        </w:rPr>
        <w:t>момента принятия решения о предоставлении субсидии;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осуществляющие финансово-хозяйственную деятельность, перечисленную в частях 3 и 4 статьи 14</w:t>
      </w:r>
      <w:r w:rsidRPr="00A7323F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3.2. В конкурсном отборе участвуют соискатели, не осуществлявшие ранее (в предшествующие годы) предпринимательскую деятельность в качестве индивидуального предпринимателя или учредителя коммерческой организации.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3.3.</w:t>
      </w:r>
      <w:r w:rsidRPr="00FF5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Соискатель</w:t>
      </w:r>
      <w:r w:rsidRPr="005E504C">
        <w:rPr>
          <w:rFonts w:ascii="Times New Roman" w:hAnsi="Times New Roman"/>
          <w:sz w:val="28"/>
          <w:szCs w:val="28"/>
        </w:rPr>
        <w:t xml:space="preserve">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04C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04C">
        <w:rPr>
          <w:rFonts w:ascii="Times New Roman" w:hAnsi="Times New Roman"/>
          <w:sz w:val="28"/>
          <w:szCs w:val="28"/>
        </w:rPr>
        <w:t xml:space="preserve">(или) в образовательных учреждениях, имеющих соответствующие лицензии. </w:t>
      </w:r>
      <w:r w:rsidRPr="005E504C">
        <w:rPr>
          <w:rFonts w:ascii="Times New Roman" w:eastAsia="Times New Roman" w:hAnsi="Times New Roman"/>
          <w:sz w:val="28"/>
          <w:szCs w:val="28"/>
          <w:lang w:eastAsia="ru-RU"/>
        </w:rPr>
        <w:t>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3.4. </w:t>
      </w:r>
      <w:r w:rsidRPr="00A760DD">
        <w:rPr>
          <w:rFonts w:ascii="Times New Roman" w:hAnsi="Times New Roman"/>
          <w:sz w:val="28"/>
          <w:szCs w:val="28"/>
        </w:rPr>
        <w:t>Субсидии субъектам малого предпринимательства предоставляются из расчета не более 80 процентов произведенных затрат.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sz w:val="28"/>
          <w:szCs w:val="28"/>
        </w:rPr>
        <w:t xml:space="preserve">Размер субсидии не может превышать </w:t>
      </w:r>
      <w:r w:rsidR="00674C96">
        <w:rPr>
          <w:rFonts w:ascii="Times New Roman" w:hAnsi="Times New Roman"/>
          <w:sz w:val="28"/>
          <w:szCs w:val="28"/>
        </w:rPr>
        <w:t>7</w:t>
      </w:r>
      <w:r w:rsidRPr="00A760DD">
        <w:rPr>
          <w:rFonts w:ascii="Times New Roman" w:hAnsi="Times New Roman"/>
          <w:sz w:val="28"/>
          <w:szCs w:val="28"/>
        </w:rPr>
        <w:t>00 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3.5. Субсидии не предназначены для </w:t>
      </w:r>
      <w:r>
        <w:rPr>
          <w:rFonts w:ascii="Times New Roman" w:hAnsi="Times New Roman"/>
          <w:sz w:val="28"/>
          <w:szCs w:val="28"/>
        </w:rPr>
        <w:t>возмещения</w:t>
      </w:r>
      <w:r w:rsidRPr="00626FD1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 бытовой электроники, </w:t>
      </w:r>
      <w:r w:rsidRPr="00674C96">
        <w:rPr>
          <w:rFonts w:ascii="Times New Roman" w:hAnsi="Times New Roman"/>
          <w:sz w:val="28"/>
          <w:szCs w:val="28"/>
        </w:rPr>
        <w:t>не используемой в производственном процессе или в процессе оказания услуг,</w:t>
      </w:r>
      <w:r w:rsidRPr="00626FD1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 приобретение лицензий, оплату взносов для вступления в саморегулируемые организации, </w:t>
      </w:r>
      <w:r>
        <w:rPr>
          <w:rFonts w:ascii="Times New Roman" w:hAnsi="Times New Roman"/>
          <w:sz w:val="28"/>
          <w:szCs w:val="28"/>
        </w:rPr>
        <w:t>оплату вкладо</w:t>
      </w:r>
      <w:r w:rsidR="00674C96">
        <w:rPr>
          <w:rFonts w:ascii="Times New Roman" w:hAnsi="Times New Roman"/>
          <w:sz w:val="28"/>
          <w:szCs w:val="28"/>
        </w:rPr>
        <w:t>в в качестве уставного капитала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3.6. Не допускается повторное предоставление субсидии по ранее принятым </w:t>
      </w:r>
      <w:r w:rsidRPr="00AF4AE1">
        <w:rPr>
          <w:rFonts w:ascii="Times New Roman" w:hAnsi="Times New Roman"/>
          <w:sz w:val="28"/>
          <w:szCs w:val="28"/>
        </w:rPr>
        <w:t>в администрации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в других органах исполнительной власти,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бюджетных организациях и компенсированным в полном объеме платежным документам, подтверждающим произведенные затраты по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осуществлению бизнеса.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26FD1">
        <w:rPr>
          <w:rFonts w:ascii="Times New Roman" w:hAnsi="Times New Roman"/>
          <w:sz w:val="28"/>
          <w:szCs w:val="28"/>
        </w:rPr>
        <w:t>. В случае нарушения условий, установленных при предоставлении субсидии, возврат субсидии производится получателем субсидии в добровольном порядке в месячный срок с момента выявления нарушений.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DF5A93" w:rsidRPr="00D96212" w:rsidRDefault="00DF5A93" w:rsidP="00DF5A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3.8.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Соискатели</w:t>
      </w:r>
      <w:r w:rsidRPr="00D96212">
        <w:rPr>
          <w:rFonts w:ascii="Times New Roman" w:hAnsi="Times New Roman"/>
          <w:sz w:val="28"/>
          <w:szCs w:val="28"/>
        </w:rPr>
        <w:t xml:space="preserve"> несут ответственность за подлинность представленных в конкурсную комиссию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 xml:space="preserve">В случае выявления факта представления </w:t>
      </w:r>
      <w:r w:rsidRPr="00D96212">
        <w:rPr>
          <w:rFonts w:ascii="Times New Roman" w:hAnsi="Times New Roman"/>
          <w:sz w:val="28"/>
          <w:szCs w:val="28"/>
        </w:rPr>
        <w:lastRenderedPageBreak/>
        <w:t>недостоверных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входящих в состав конкурсной заявки, участник конкурсного отбора</w:t>
      </w:r>
      <w:r>
        <w:rPr>
          <w:rFonts w:ascii="Times New Roman" w:hAnsi="Times New Roman"/>
          <w:sz w:val="28"/>
          <w:szCs w:val="28"/>
        </w:rPr>
        <w:t xml:space="preserve">  не</w:t>
      </w:r>
      <w:r w:rsidRPr="00D96212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3.9.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 w:rsidRPr="00E7074C">
        <w:rPr>
          <w:rFonts w:ascii="Times New Roman" w:hAnsi="Times New Roman"/>
          <w:sz w:val="28"/>
          <w:szCs w:val="28"/>
        </w:rPr>
        <w:t>Получатели субсидий</w:t>
      </w:r>
      <w:r>
        <w:rPr>
          <w:rFonts w:ascii="Times New Roman" w:hAnsi="Times New Roman"/>
          <w:sz w:val="28"/>
          <w:szCs w:val="28"/>
        </w:rPr>
        <w:t xml:space="preserve"> – субъекты малого предпринимательства</w:t>
      </w:r>
      <w:r w:rsidRPr="00E7074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7074C">
        <w:rPr>
          <w:rFonts w:ascii="Times New Roman" w:hAnsi="Times New Roman"/>
          <w:sz w:val="28"/>
          <w:szCs w:val="28"/>
        </w:rPr>
        <w:t>за своевременность, полноту и целевое использование предоставленных субсидий.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 w:rsidRPr="00626FD1">
        <w:rPr>
          <w:rFonts w:ascii="Times New Roman" w:hAnsi="Times New Roman"/>
          <w:sz w:val="28"/>
          <w:szCs w:val="28"/>
        </w:rPr>
        <w:t>4. Организация, подготовка и порядок проведения конкурса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4.1. В целях проведения конкурса образуется конкурсная комиссия, в состав которой входят лица, замещающие должности муниципальной службы</w:t>
      </w:r>
      <w:r>
        <w:rPr>
          <w:rFonts w:ascii="Times New Roman" w:hAnsi="Times New Roman"/>
          <w:sz w:val="28"/>
          <w:szCs w:val="28"/>
        </w:rPr>
        <w:t xml:space="preserve"> в администрации</w:t>
      </w:r>
      <w:r w:rsidRPr="00626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764">
        <w:rPr>
          <w:rFonts w:ascii="Times New Roman" w:hAnsi="Times New Roman"/>
          <w:sz w:val="28"/>
          <w:szCs w:val="28"/>
        </w:rPr>
        <w:t xml:space="preserve"> а также представи</w:t>
      </w:r>
      <w:r w:rsidRPr="00626FD1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ь</w:t>
      </w:r>
      <w:r w:rsidRPr="00626FD1">
        <w:rPr>
          <w:rFonts w:ascii="Times New Roman" w:hAnsi="Times New Roman"/>
          <w:sz w:val="28"/>
          <w:szCs w:val="28"/>
        </w:rPr>
        <w:t xml:space="preserve"> Фонда поддержки малого бизнеса Кировского района Ленинградской области</w:t>
      </w:r>
      <w:r>
        <w:rPr>
          <w:rFonts w:ascii="Times New Roman" w:hAnsi="Times New Roman"/>
          <w:sz w:val="28"/>
          <w:szCs w:val="28"/>
        </w:rPr>
        <w:t>, представитель Кировского центра занятости населения. Состав конкурсной комиссии утверждается постановлением администрации.</w:t>
      </w:r>
    </w:p>
    <w:p w:rsidR="0030354C" w:rsidRPr="0030354C" w:rsidRDefault="00DF5A93" w:rsidP="003035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4.2. </w:t>
      </w:r>
      <w:r w:rsidR="0030354C" w:rsidRPr="0030354C">
        <w:rPr>
          <w:rFonts w:ascii="Times New Roman" w:hAnsi="Times New Roman"/>
          <w:sz w:val="28"/>
          <w:szCs w:val="28"/>
        </w:rPr>
        <w:t>Извещение о проведении конкурсного отбора размещается на официальном сайте Кировского муниципального района</w:t>
      </w:r>
      <w:r w:rsidR="0030354C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626FD1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начинает прием конкурсных заявок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Pr="00211764">
        <w:rPr>
          <w:rFonts w:ascii="Times New Roman" w:hAnsi="Times New Roman"/>
          <w:sz w:val="28"/>
          <w:szCs w:val="28"/>
        </w:rPr>
        <w:t>на следующий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после даты </w:t>
      </w:r>
      <w:r w:rsidR="0030354C">
        <w:rPr>
          <w:rFonts w:ascii="Times New Roman" w:hAnsi="Times New Roman"/>
          <w:sz w:val="28"/>
          <w:szCs w:val="28"/>
        </w:rPr>
        <w:t xml:space="preserve">размещения </w:t>
      </w:r>
      <w:r w:rsidRPr="00626FD1">
        <w:rPr>
          <w:rFonts w:ascii="Times New Roman" w:hAnsi="Times New Roman"/>
          <w:sz w:val="28"/>
          <w:szCs w:val="28"/>
        </w:rPr>
        <w:t>объявления о проведении конкурсного отбора.</w:t>
      </w:r>
      <w:r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 по мере их поступления.</w:t>
      </w:r>
      <w:r w:rsidR="0030354C" w:rsidRPr="0030354C">
        <w:rPr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4.3. Соискатели лично </w:t>
      </w:r>
      <w:r w:rsidR="000847DE">
        <w:rPr>
          <w:rFonts w:ascii="Times New Roman" w:hAnsi="Times New Roman"/>
          <w:sz w:val="28"/>
          <w:szCs w:val="28"/>
        </w:rPr>
        <w:t>или</w:t>
      </w:r>
      <w:r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0847DE">
        <w:rPr>
          <w:rFonts w:ascii="Times New Roman" w:hAnsi="Times New Roman"/>
          <w:sz w:val="28"/>
          <w:szCs w:val="28"/>
        </w:rPr>
        <w:t xml:space="preserve">, или  через МФЦ, или 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Pr="00626FD1">
        <w:rPr>
          <w:rFonts w:ascii="Times New Roman" w:hAnsi="Times New Roman"/>
          <w:sz w:val="28"/>
          <w:szCs w:val="28"/>
        </w:rPr>
        <w:t>представляют в конкурсную комиссию конкурсную заявку, в состав которой входят следующие документы: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</w:t>
      </w:r>
      <w:hyperlink w:anchor="Par238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на имя председателя конкурсной комиссии с указанием объема средств, инвестируемых соискателем в предпринимательскую деятельность, по форме согласно приложению 1 к настоящему Положению;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>, выдаваемая жилищно-эксплуатационными организациями по форме N 9;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д) </w:t>
      </w:r>
      <w:hyperlink w:anchor="Par39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 w:rsidR="00674C96"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е) </w:t>
      </w:r>
      <w:hyperlink w:anchor="Par270" w:history="1">
        <w:r w:rsidRPr="00626FD1">
          <w:rPr>
            <w:rFonts w:ascii="Times New Roman" w:hAnsi="Times New Roman"/>
            <w:color w:val="0000FF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ж)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в образовательных учреждениях, имеющих соответствующие лицензии;</w:t>
      </w:r>
      <w:r w:rsidR="00674C96">
        <w:rPr>
          <w:rFonts w:ascii="Times New Roman" w:hAnsi="Times New Roman"/>
          <w:sz w:val="28"/>
          <w:szCs w:val="28"/>
        </w:rPr>
        <w:t xml:space="preserve"> либо копию </w:t>
      </w:r>
      <w:r w:rsidR="00674C96" w:rsidRPr="0067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>диплом</w:t>
      </w:r>
      <w:r w:rsidR="00674C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высшем юридическом и (или) экономическом образовании (профильной переподготовки)</w:t>
      </w:r>
      <w:r w:rsidR="00674C96" w:rsidRPr="00626FD1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з) бизнес-план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</w:t>
      </w:r>
      <w:r w:rsidRPr="00626FD1">
        <w:rPr>
          <w:rFonts w:ascii="Times New Roman" w:hAnsi="Times New Roman"/>
          <w:sz w:val="28"/>
          <w:szCs w:val="28"/>
        </w:rPr>
        <w:lastRenderedPageBreak/>
        <w:t xml:space="preserve">расчет эффективности вложений, штатное расписание сотрудников с указанием их заработной платы и другие разделы. В бизнес-плане </w:t>
      </w:r>
      <w:r w:rsidR="00674C96">
        <w:rPr>
          <w:rFonts w:ascii="Times New Roman" w:hAnsi="Times New Roman"/>
          <w:sz w:val="28"/>
          <w:szCs w:val="28"/>
        </w:rPr>
        <w:t xml:space="preserve">(смете расходов) </w:t>
      </w:r>
      <w:r w:rsidRPr="00626FD1">
        <w:rPr>
          <w:rFonts w:ascii="Times New Roman" w:hAnsi="Times New Roman"/>
          <w:sz w:val="28"/>
          <w:szCs w:val="28"/>
        </w:rPr>
        <w:t>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4.3.1. Соискател</w:t>
      </w:r>
      <w:r>
        <w:rPr>
          <w:rFonts w:ascii="Times New Roman" w:hAnsi="Times New Roman"/>
          <w:sz w:val="28"/>
          <w:szCs w:val="28"/>
        </w:rPr>
        <w:t>ям</w:t>
      </w:r>
      <w:r w:rsidRPr="00626FD1">
        <w:rPr>
          <w:rFonts w:ascii="Times New Roman" w:hAnsi="Times New Roman"/>
          <w:sz w:val="28"/>
          <w:szCs w:val="28"/>
        </w:rPr>
        <w:t>, которые на момент подачи конкурсной заявки зарегистрировали и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(или) осуществляют предпринимательскую деятельность, </w:t>
      </w:r>
      <w:r>
        <w:rPr>
          <w:rFonts w:ascii="Times New Roman" w:hAnsi="Times New Roman"/>
          <w:sz w:val="28"/>
          <w:szCs w:val="28"/>
        </w:rPr>
        <w:t>в составе конкурсной заявки дополнительно необходимы следующие документы</w:t>
      </w:r>
      <w:r w:rsidRPr="00626FD1">
        <w:rPr>
          <w:rFonts w:ascii="Times New Roman" w:hAnsi="Times New Roman"/>
          <w:sz w:val="28"/>
          <w:szCs w:val="28"/>
        </w:rPr>
        <w:t>:</w:t>
      </w:r>
    </w:p>
    <w:p w:rsidR="00DF5A93" w:rsidRPr="003F12F7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Par153"/>
      <w:bookmarkEnd w:id="4"/>
      <w:r w:rsidRPr="00626FD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154"/>
      <w:bookmarkEnd w:id="5"/>
      <w:r w:rsidRPr="00626FD1">
        <w:rPr>
          <w:rFonts w:ascii="Times New Roman" w:hAnsi="Times New Roman"/>
          <w:sz w:val="28"/>
          <w:szCs w:val="28"/>
        </w:rPr>
        <w:t>б) 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>в</w:t>
      </w:r>
      <w:r w:rsidR="00DF5A93"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 w:rsidR="00F86FBC">
        <w:rPr>
          <w:rFonts w:ascii="Times New Roman" w:hAnsi="Times New Roman"/>
          <w:sz w:val="28"/>
          <w:szCs w:val="28"/>
        </w:rPr>
        <w:t xml:space="preserve"> в </w:t>
      </w:r>
      <w:r w:rsidR="00F86FBC" w:rsidRPr="00626FD1">
        <w:rPr>
          <w:rFonts w:ascii="Times New Roman" w:hAnsi="Times New Roman"/>
          <w:sz w:val="28"/>
          <w:szCs w:val="28"/>
        </w:rPr>
        <w:t>налогов</w:t>
      </w:r>
      <w:r w:rsidR="00F86FBC">
        <w:rPr>
          <w:rFonts w:ascii="Times New Roman" w:hAnsi="Times New Roman"/>
          <w:sz w:val="28"/>
          <w:szCs w:val="28"/>
        </w:rPr>
        <w:t>ом органе</w:t>
      </w:r>
      <w:r w:rsidR="00DF5A93"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="00DF5A93" w:rsidRPr="00626FD1">
          <w:rPr>
            <w:rFonts w:ascii="Times New Roman" w:hAnsi="Times New Roman"/>
            <w:color w:val="0000FF"/>
            <w:sz w:val="28"/>
            <w:szCs w:val="28"/>
          </w:rPr>
          <w:t>сведения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4.4. В с</w:t>
      </w:r>
      <w:r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Pr="00212882">
          <w:rPr>
            <w:rFonts w:ascii="Times New Roman" w:hAnsi="Times New Roman"/>
            <w:sz w:val="28"/>
            <w:szCs w:val="28"/>
          </w:rPr>
          <w:t>"</w:t>
        </w:r>
        <w:r w:rsidR="000847DE">
          <w:rPr>
            <w:rFonts w:ascii="Times New Roman" w:hAnsi="Times New Roman"/>
            <w:sz w:val="28"/>
            <w:szCs w:val="28"/>
          </w:rPr>
          <w:t>в</w:t>
        </w:r>
        <w:r w:rsidRPr="00212882">
          <w:rPr>
            <w:rFonts w:ascii="Times New Roman" w:hAnsi="Times New Roman"/>
            <w:sz w:val="28"/>
            <w:szCs w:val="28"/>
          </w:rPr>
          <w:t>" пункта 4.3.1</w:t>
        </w:r>
      </w:hyperlink>
      <w:r w:rsidRPr="00212882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 данные документы запраши</w:t>
      </w:r>
      <w:r w:rsidRPr="00626F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аются администрацией.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4.5. Документы, сформированные в конкурсные заявки, секретарь конкурсной комиссии регистрирует в журнале заявок субъектов малого предпринимательства на участие в конкурсн</w:t>
      </w:r>
      <w:r>
        <w:rPr>
          <w:rFonts w:ascii="Times New Roman" w:hAnsi="Times New Roman"/>
          <w:sz w:val="28"/>
          <w:szCs w:val="28"/>
        </w:rPr>
        <w:t>ом</w:t>
      </w:r>
      <w:r w:rsidRPr="00626FD1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е</w:t>
      </w:r>
      <w:r w:rsidRPr="00626FD1">
        <w:rPr>
          <w:rFonts w:ascii="Times New Roman" w:hAnsi="Times New Roman"/>
          <w:sz w:val="28"/>
          <w:szCs w:val="28"/>
        </w:rPr>
        <w:t xml:space="preserve">. Секретарем конкурсной комиссии производится проверка полноты и соответствия представленных документов требованиям настоящего Положения, а также соответствия соискателя условиям предоставления субсидии. </w:t>
      </w:r>
      <w:r w:rsidR="000847DE">
        <w:rPr>
          <w:rFonts w:ascii="Times New Roman" w:hAnsi="Times New Roman"/>
          <w:sz w:val="28"/>
          <w:szCs w:val="28"/>
        </w:rPr>
        <w:t>Не позднее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10 календарных дней </w:t>
      </w:r>
      <w:r w:rsidRPr="00626FD1">
        <w:rPr>
          <w:rFonts w:ascii="Times New Roman" w:hAnsi="Times New Roman"/>
          <w:sz w:val="28"/>
          <w:szCs w:val="28"/>
        </w:rPr>
        <w:t xml:space="preserve">со дня регистрации в журнале заявок секретарь конкурсной комиссии извещает </w:t>
      </w:r>
      <w:r>
        <w:rPr>
          <w:rFonts w:ascii="Times New Roman" w:hAnsi="Times New Roman"/>
          <w:sz w:val="28"/>
          <w:szCs w:val="28"/>
        </w:rPr>
        <w:t xml:space="preserve">почтовым отправлением (в т.ч. электронной почтой) </w:t>
      </w:r>
      <w:r w:rsidRPr="00626FD1">
        <w:rPr>
          <w:rFonts w:ascii="Times New Roman" w:hAnsi="Times New Roman"/>
          <w:sz w:val="28"/>
          <w:szCs w:val="28"/>
        </w:rPr>
        <w:t>соискателей, соответствующих условиям предоставления субсидии и представивших документы, удовлетворяющие требованиям настоящего Положения, о дате и времени проведения заседания конкурсной комиссии.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 случае выявления неполноты или несоответствия представленных документов требованиям настоящего Положения, несоответствия соискателя условиям предоставления субсидии соискателю почтовым отправлением </w:t>
      </w:r>
      <w:r>
        <w:rPr>
          <w:rFonts w:ascii="Times New Roman" w:hAnsi="Times New Roman"/>
          <w:sz w:val="28"/>
          <w:szCs w:val="28"/>
        </w:rPr>
        <w:t xml:space="preserve">(в т.ч. электронной почтой) </w:t>
      </w:r>
      <w:r w:rsidRPr="00626FD1">
        <w:rPr>
          <w:rFonts w:ascii="Times New Roman" w:hAnsi="Times New Roman"/>
          <w:sz w:val="28"/>
          <w:szCs w:val="28"/>
        </w:rPr>
        <w:t>направляется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>. Конкурсная заявка соискателя рассматривается на заседании конкурсной комиссии в присутствии соискателя.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случае необходимости конкурсной комиссией принимается решение о представлении соискателем информации и разъяснений к материалам, содержащимся в конкурсной заявке.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Решение о победителях конкурсного отбора принимается конкурсной комиссией по системе балльных оценок.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 первую очередь оценивается способность к ведению предпринимательской </w:t>
      </w:r>
      <w:r w:rsidRPr="00626FD1">
        <w:rPr>
          <w:rFonts w:ascii="Times New Roman" w:hAnsi="Times New Roman"/>
          <w:sz w:val="28"/>
          <w:szCs w:val="28"/>
        </w:rPr>
        <w:lastRenderedPageBreak/>
        <w:t>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Pr="00B37B67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баллов,</w:t>
      </w:r>
      <w:r w:rsidRPr="00626FD1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B37B67">
        <w:rPr>
          <w:rFonts w:ascii="Times New Roman" w:hAnsi="Times New Roman"/>
          <w:sz w:val="28"/>
          <w:szCs w:val="28"/>
        </w:rPr>
        <w:t xml:space="preserve">далее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 w:rsidR="00B37B67"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B37B67"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DF5A93" w:rsidRPr="00626FD1" w:rsidRDefault="00B37B6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DF5A93"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="00DF5A93"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F5A93"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="00DF5A93"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качество подготовки бизнес-плана</w:t>
      </w:r>
      <w:r w:rsidR="00B37B67">
        <w:rPr>
          <w:rFonts w:ascii="Times New Roman" w:hAnsi="Times New Roman"/>
          <w:sz w:val="28"/>
          <w:szCs w:val="28"/>
        </w:rPr>
        <w:t xml:space="preserve"> (в </w:t>
      </w:r>
      <w:r w:rsidR="00B37B67" w:rsidRPr="00B37B67">
        <w:rPr>
          <w:sz w:val="28"/>
          <w:szCs w:val="28"/>
        </w:rPr>
        <w:t xml:space="preserve"> </w:t>
      </w:r>
      <w:r w:rsidR="00B37B67" w:rsidRPr="00B37B67">
        <w:rPr>
          <w:rFonts w:ascii="Times New Roman" w:hAnsi="Times New Roman"/>
          <w:sz w:val="28"/>
          <w:szCs w:val="28"/>
        </w:rPr>
        <w:t xml:space="preserve">соответствии с заключением организации, образующей инфраструктуру поддержки предпринимательства на территории </w:t>
      </w:r>
      <w:r w:rsidR="00B37B67">
        <w:rPr>
          <w:rFonts w:ascii="Times New Roman" w:hAnsi="Times New Roman"/>
          <w:sz w:val="28"/>
          <w:szCs w:val="28"/>
        </w:rPr>
        <w:t>Киров</w:t>
      </w:r>
      <w:r w:rsidR="00B37B67"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 w:rsidR="00B37B67"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5509EA" w:rsidRPr="00626FD1" w:rsidRDefault="005509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- от 1 до 3 баллов.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DF5A93" w:rsidRPr="00AA07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Конкурсная комиссия принимает решение о победителях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10" w:history="1">
        <w:r w:rsidRPr="00212882">
          <w:rPr>
            <w:rFonts w:ascii="Times New Roman" w:hAnsi="Times New Roman"/>
            <w:sz w:val="28"/>
            <w:szCs w:val="28"/>
          </w:rPr>
          <w:t>Программе</w:t>
        </w:r>
      </w:hyperlink>
      <w:r w:rsidRPr="00626FD1">
        <w:rPr>
          <w:rFonts w:ascii="Times New Roman" w:hAnsi="Times New Roman"/>
          <w:sz w:val="28"/>
          <w:szCs w:val="28"/>
        </w:rPr>
        <w:t>, и размера предоставляемой субсидии, который определяется на основании бизнес-плана соискателя с учетом экономически обоснованных осуществленных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планируемых им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B37B67" w:rsidRPr="00B37B67" w:rsidRDefault="00C04656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37B67" w:rsidRPr="00B37B67">
        <w:rPr>
          <w:rFonts w:ascii="Times New Roman" w:hAnsi="Times New Roman"/>
          <w:sz w:val="28"/>
          <w:szCs w:val="28"/>
        </w:rPr>
        <w:t>4.7</w:t>
      </w:r>
      <w:r w:rsidR="00B37B67">
        <w:rPr>
          <w:rFonts w:ascii="Times New Roman" w:hAnsi="Times New Roman"/>
          <w:sz w:val="28"/>
          <w:szCs w:val="28"/>
        </w:rPr>
        <w:t xml:space="preserve">. </w:t>
      </w:r>
      <w:r w:rsidR="00DF5A93" w:rsidRPr="00B37B67">
        <w:rPr>
          <w:rFonts w:ascii="Times New Roman" w:hAnsi="Times New Roman"/>
          <w:sz w:val="28"/>
          <w:szCs w:val="28"/>
        </w:rPr>
        <w:t>Если несколько соискателей, набирают рав</w:t>
      </w:r>
      <w:r w:rsidR="00B37B67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DF5A93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</w:t>
      </w:r>
      <w:r w:rsidR="00B37B67" w:rsidRPr="00B37B67">
        <w:rPr>
          <w:rFonts w:ascii="Times New Roman" w:hAnsi="Times New Roman"/>
          <w:sz w:val="28"/>
          <w:szCs w:val="28"/>
        </w:rPr>
        <w:t xml:space="preserve">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B37B67" w:rsidRPr="00B37B67" w:rsidRDefault="00B37B67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4656">
        <w:rPr>
          <w:rFonts w:ascii="Times New Roman" w:hAnsi="Times New Roman"/>
          <w:sz w:val="28"/>
          <w:szCs w:val="28"/>
        </w:rPr>
        <w:t xml:space="preserve">    4.8.</w:t>
      </w:r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 указанного в заявке победителя конкурсного отбора, которому он предоставляется в соответствии 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4.9.</w:t>
      </w:r>
      <w:r w:rsidRPr="00C04656">
        <w:rPr>
          <w:rFonts w:ascii="Times New Roman" w:hAnsi="Times New Roman"/>
          <w:sz w:val="28"/>
          <w:szCs w:val="28"/>
        </w:rPr>
        <w:t xml:space="preserve">В случае отказа победителя конкурсного отбора от предоставляемой субсидии, отказ оформляется в письменном виде, а оставшиеся средства </w:t>
      </w:r>
      <w:r w:rsidRPr="00C04656">
        <w:rPr>
          <w:rFonts w:ascii="Times New Roman" w:hAnsi="Times New Roman"/>
          <w:sz w:val="28"/>
          <w:szCs w:val="28"/>
        </w:rPr>
        <w:lastRenderedPageBreak/>
        <w:t>предлагаются: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4.9.1.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4.9.2.</w:t>
      </w:r>
      <w:r w:rsidRPr="00C04656">
        <w:rPr>
          <w:rFonts w:ascii="Times New Roman" w:hAnsi="Times New Roman"/>
          <w:sz w:val="28"/>
          <w:szCs w:val="28"/>
        </w:rPr>
        <w:t xml:space="preserve"> Участнику(ам) конкурсного отбора, набравшему(им) максимальное количество баллов из оставшихся участников.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4.9.3.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4.10.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распределения оставшихся средств субсидии;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C04656">
        <w:rPr>
          <w:rFonts w:ascii="Times New Roman" w:hAnsi="Times New Roman"/>
          <w:sz w:val="28"/>
          <w:szCs w:val="28"/>
        </w:rPr>
        <w:t>11</w:t>
      </w:r>
      <w:r w:rsidRPr="00626FD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членов конкурсной комиссии.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</w:t>
      </w:r>
      <w:r w:rsidR="00C04656">
        <w:rPr>
          <w:rFonts w:ascii="Times New Roman" w:hAnsi="Times New Roman"/>
          <w:sz w:val="28"/>
          <w:szCs w:val="28"/>
        </w:rPr>
        <w:t>12</w:t>
      </w:r>
      <w:r w:rsidRPr="00626FD1">
        <w:rPr>
          <w:rFonts w:ascii="Times New Roman" w:hAnsi="Times New Roman"/>
          <w:sz w:val="28"/>
          <w:szCs w:val="28"/>
        </w:rPr>
        <w:t>.Решения конкурсной комиссии оформляются протоколом. Победителям конкурса направляется соответствующая выписка из протокола заседания конкурсной комиссии (по требованию).</w:t>
      </w:r>
      <w:r w:rsidR="00AD3B58">
        <w:rPr>
          <w:rFonts w:ascii="Times New Roman" w:hAnsi="Times New Roman"/>
          <w:sz w:val="28"/>
          <w:szCs w:val="28"/>
        </w:rPr>
        <w:t xml:space="preserve"> На основании протокола издается постановление администрации о предоставлении субсидий победителям конкурсного отбора.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администрацией </w:t>
      </w:r>
      <w:r w:rsidR="00AD3B58">
        <w:rPr>
          <w:rFonts w:ascii="Times New Roman" w:hAnsi="Times New Roman"/>
          <w:sz w:val="28"/>
          <w:szCs w:val="28"/>
        </w:rPr>
        <w:t xml:space="preserve">в течение 30 календарных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AD3B58">
        <w:rPr>
          <w:rFonts w:ascii="Times New Roman" w:hAnsi="Times New Roman"/>
          <w:sz w:val="28"/>
          <w:szCs w:val="28"/>
        </w:rPr>
        <w:t>4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4.1</w:t>
      </w:r>
      <w:r w:rsidR="00C04656"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. Секретарь конкурсной комиссии составляет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 w:rsidR="006A6715"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04656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C04656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ем  для отмены конкурсного отбора является </w:t>
      </w:r>
      <w:r w:rsidRPr="00C04656">
        <w:rPr>
          <w:rFonts w:ascii="Times New Roman" w:hAnsi="Times New Roman"/>
          <w:sz w:val="28"/>
          <w:szCs w:val="28"/>
        </w:rPr>
        <w:t xml:space="preserve"> отсутствие соискателей, допущенных к участию в конкурсном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C04656" w:rsidRP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C04656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7"/>
      <w:bookmarkEnd w:id="7"/>
      <w:r>
        <w:rPr>
          <w:rFonts w:ascii="Times New Roman" w:hAnsi="Times New Roman"/>
          <w:sz w:val="28"/>
          <w:szCs w:val="28"/>
        </w:rPr>
        <w:t>5.</w:t>
      </w:r>
      <w:r w:rsidR="00DF5A93" w:rsidRPr="00626FD1">
        <w:rPr>
          <w:rFonts w:ascii="Times New Roman" w:hAnsi="Times New Roman"/>
          <w:sz w:val="28"/>
          <w:szCs w:val="28"/>
        </w:rPr>
        <w:t xml:space="preserve"> Порядок предоставления субсидий победителям конкурса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5.1. Администрация заключает </w:t>
      </w:r>
      <w:r w:rsidR="00682710">
        <w:rPr>
          <w:rFonts w:ascii="Times New Roman" w:hAnsi="Times New Roman"/>
          <w:sz w:val="28"/>
          <w:szCs w:val="28"/>
        </w:rPr>
        <w:t>соглашение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субъектом малого предпринимательства (индивидуальным предпринимателем или юридическим лицом), зарегистрированным победителем конкурса.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5.2. Субсидии предоставляются победителям конкурсного отбора на основании решения конкурсной комиссии и в соотве</w:t>
      </w:r>
      <w:r>
        <w:rPr>
          <w:rFonts w:ascii="Times New Roman" w:hAnsi="Times New Roman"/>
          <w:sz w:val="28"/>
          <w:szCs w:val="28"/>
        </w:rPr>
        <w:t xml:space="preserve">тствии с </w:t>
      </w:r>
      <w:r w:rsidR="00682710">
        <w:rPr>
          <w:rFonts w:ascii="Times New Roman" w:hAnsi="Times New Roman"/>
          <w:sz w:val="28"/>
          <w:szCs w:val="28"/>
        </w:rPr>
        <w:t>соглашениями</w:t>
      </w:r>
      <w:r w:rsidRPr="00626FD1">
        <w:rPr>
          <w:rFonts w:ascii="Times New Roman" w:hAnsi="Times New Roman"/>
          <w:sz w:val="28"/>
          <w:szCs w:val="28"/>
        </w:rPr>
        <w:t>, заключенными администрацией с победителями конкурсного отбора.</w:t>
      </w:r>
    </w:p>
    <w:p w:rsidR="00DF5A93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Соглашением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о предоставлении субсидии предусматриваются: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целевые показатели результативности использования субсидий;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обязательство по предоставлению в администрацию плана      мероприятий («дорожной карты») изменений целевых показателей результативности использования субсидий;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отчетности о достижении целевых показателей </w:t>
      </w:r>
      <w:r>
        <w:rPr>
          <w:rFonts w:ascii="Times New Roman" w:hAnsi="Times New Roman"/>
          <w:sz w:val="28"/>
          <w:szCs w:val="28"/>
        </w:rPr>
        <w:lastRenderedPageBreak/>
        <w:t>результативности использования субсидий на официальном сайте администрации;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 возврату предоставленных средств в случае установления по итогам проверок, проведенных администрацией, а также уполномоченными органами финансового контроля, фактов нарушения условий, определенных настоящим Положением и соглашением о предоставлении субсидии.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5.3. </w:t>
      </w:r>
      <w:r w:rsidR="00682710">
        <w:rPr>
          <w:rFonts w:ascii="Times New Roman" w:hAnsi="Times New Roman"/>
          <w:sz w:val="28"/>
          <w:szCs w:val="28"/>
        </w:rPr>
        <w:t>Соглашение</w:t>
      </w:r>
      <w:r w:rsidRPr="00626FD1">
        <w:rPr>
          <w:rFonts w:ascii="Times New Roman" w:hAnsi="Times New Roman"/>
          <w:sz w:val="28"/>
          <w:szCs w:val="28"/>
        </w:rPr>
        <w:t xml:space="preserve">  о предоставлении субсидии включает следующие обязательные условия для получателей субсидии: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получателя субсидии на осуществление главным распорядителем бюджетных средств, предоставившим субсидии и органом муниципального финансового контроля проверок соблюдения получателем субсидий условий, целей и порядка их предоставления.</w:t>
      </w:r>
    </w:p>
    <w:p w:rsidR="00DF5A93" w:rsidRPr="00626FD1" w:rsidRDefault="00DF5A93" w:rsidP="00682710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0134B">
        <w:rPr>
          <w:rFonts w:ascii="Times New Roman" w:hAnsi="Times New Roman"/>
          <w:sz w:val="28"/>
          <w:szCs w:val="28"/>
        </w:rPr>
        <w:t>редставление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 w:rsidR="00AD3B58"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отчетным, анкеты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</w:t>
      </w:r>
      <w:r w:rsidR="00AD3B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</w:t>
      </w:r>
      <w:r w:rsidR="00682710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>).</w:t>
      </w:r>
      <w:bookmarkStart w:id="8" w:name="Par206"/>
      <w:bookmarkEnd w:id="8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5.4. Для заключения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конкурса представ</w:t>
      </w:r>
      <w:r>
        <w:rPr>
          <w:rFonts w:ascii="Times New Roman" w:hAnsi="Times New Roman"/>
          <w:sz w:val="28"/>
          <w:szCs w:val="28"/>
        </w:rPr>
        <w:t>ляет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F86FBC">
        <w:rPr>
          <w:rFonts w:ascii="Times New Roman" w:hAnsi="Times New Roman"/>
          <w:sz w:val="28"/>
          <w:szCs w:val="28"/>
        </w:rPr>
        <w:t xml:space="preserve">течение 30 календарных дней (после дня принятия конкурсной комиссией решения о предоставлении субсидии) </w:t>
      </w:r>
      <w:r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F86FBC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9" w:name="Par207"/>
      <w:bookmarkEnd w:id="9"/>
      <w:r w:rsidRPr="00626FD1">
        <w:rPr>
          <w:rFonts w:ascii="Times New Roman" w:hAnsi="Times New Roman"/>
          <w:sz w:val="28"/>
          <w:szCs w:val="28"/>
        </w:rPr>
        <w:t xml:space="preserve">а) </w:t>
      </w:r>
      <w:r w:rsidR="00AD3B58">
        <w:rPr>
          <w:rFonts w:ascii="Times New Roman" w:hAnsi="Times New Roman"/>
          <w:sz w:val="28"/>
          <w:szCs w:val="28"/>
        </w:rPr>
        <w:t xml:space="preserve">лист записи из Единого государственного реестра индивидуальных предпринимателей и юридических </w:t>
      </w:r>
      <w:r w:rsidR="00FE068B">
        <w:rPr>
          <w:rFonts w:ascii="Times New Roman" w:hAnsi="Times New Roman"/>
          <w:sz w:val="28"/>
          <w:szCs w:val="28"/>
        </w:rPr>
        <w:t>лиц;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bookmarkStart w:id="10" w:name="Par208"/>
      <w:bookmarkEnd w:id="10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1" w:name="Par209"/>
      <w:bookmarkEnd w:id="11"/>
      <w:r w:rsidRPr="00626FD1">
        <w:rPr>
          <w:rFonts w:ascii="Times New Roman" w:hAnsi="Times New Roman"/>
          <w:sz w:val="28"/>
          <w:szCs w:val="28"/>
        </w:rPr>
        <w:t>в)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F86FBC">
        <w:rPr>
          <w:rFonts w:ascii="Times New Roman" w:hAnsi="Times New Roman"/>
          <w:sz w:val="28"/>
          <w:szCs w:val="28"/>
        </w:rPr>
        <w:t>в налоговом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2" w:name="Par210"/>
      <w:bookmarkEnd w:id="12"/>
      <w:r w:rsidRPr="00626FD1">
        <w:rPr>
          <w:rFonts w:ascii="Times New Roman" w:hAnsi="Times New Roman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831E15" w:rsidRPr="00626FD1" w:rsidRDefault="00DF5A93" w:rsidP="00831E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д) отчет и платежные документы, подтверждающие произведенные в соответствии с бизнес-планом расходы на предпринимательскую деятельность</w:t>
      </w:r>
      <w:r w:rsidR="00831E15" w:rsidRPr="00831E15">
        <w:rPr>
          <w:rFonts w:ascii="Times New Roman" w:hAnsi="Times New Roman"/>
          <w:sz w:val="28"/>
          <w:szCs w:val="28"/>
        </w:rPr>
        <w:t xml:space="preserve"> </w:t>
      </w:r>
      <w:r w:rsidR="00831E15">
        <w:rPr>
          <w:rFonts w:ascii="Times New Roman" w:hAnsi="Times New Roman"/>
          <w:sz w:val="28"/>
          <w:szCs w:val="28"/>
        </w:rPr>
        <w:t xml:space="preserve">согласно </w:t>
      </w:r>
      <w:r w:rsidR="00831E15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831E15">
        <w:rPr>
          <w:rFonts w:ascii="Times New Roman" w:hAnsi="Times New Roman"/>
          <w:sz w:val="28"/>
          <w:szCs w:val="28"/>
        </w:rPr>
        <w:t>3</w:t>
      </w:r>
      <w:r w:rsidR="00831E15" w:rsidRPr="00626FD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831E15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банковские реквизиты с указанием расчетного счета получателя для перечисления субсидии.</w:t>
      </w:r>
    </w:p>
    <w:p w:rsidR="00DF5A93" w:rsidRPr="00421AD2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>Д</w:t>
      </w:r>
      <w:r w:rsidRPr="00626FD1">
        <w:rPr>
          <w:rFonts w:ascii="Times New Roman" w:hAnsi="Times New Roman"/>
          <w:sz w:val="28"/>
          <w:szCs w:val="28"/>
        </w:rPr>
        <w:t xml:space="preserve">окументы, указанные в </w:t>
      </w:r>
      <w:hyperlink w:anchor="Par207" w:history="1">
        <w:r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8" w:history="1">
        <w:r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Pr="00212882">
          <w:rPr>
            <w:rFonts w:ascii="Times New Roman" w:hAnsi="Times New Roman"/>
            <w:sz w:val="28"/>
            <w:szCs w:val="28"/>
          </w:rPr>
          <w:t>"в"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210" w:history="1">
        <w:r w:rsidRPr="00212882">
          <w:rPr>
            <w:rFonts w:ascii="Times New Roman" w:hAnsi="Times New Roman"/>
            <w:sz w:val="28"/>
            <w:szCs w:val="28"/>
          </w:rPr>
          <w:t>"г" пункта 5.</w:t>
        </w:r>
      </w:hyperlink>
      <w:r w:rsidRPr="00212882">
        <w:rPr>
          <w:rFonts w:ascii="Times New Roman" w:hAnsi="Times New Roman"/>
          <w:sz w:val="28"/>
          <w:szCs w:val="28"/>
        </w:rPr>
        <w:t>4</w:t>
      </w:r>
      <w:r w:rsidRPr="00626FD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421AD2">
        <w:rPr>
          <w:rFonts w:ascii="Times New Roman" w:hAnsi="Times New Roman"/>
          <w:sz w:val="28"/>
          <w:szCs w:val="28"/>
        </w:rPr>
        <w:t xml:space="preserve">,  в случае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21AD2">
        <w:rPr>
          <w:rFonts w:ascii="Times New Roman" w:hAnsi="Times New Roman"/>
          <w:sz w:val="28"/>
          <w:szCs w:val="28"/>
        </w:rPr>
        <w:t xml:space="preserve">не предоставления </w:t>
      </w:r>
      <w:r>
        <w:rPr>
          <w:rFonts w:ascii="Times New Roman" w:hAnsi="Times New Roman"/>
          <w:sz w:val="28"/>
          <w:szCs w:val="28"/>
        </w:rPr>
        <w:t xml:space="preserve">соискателем, </w:t>
      </w:r>
      <w:r w:rsidRPr="00421AD2">
        <w:rPr>
          <w:rFonts w:ascii="Times New Roman" w:hAnsi="Times New Roman"/>
          <w:sz w:val="28"/>
          <w:szCs w:val="28"/>
        </w:rPr>
        <w:t xml:space="preserve"> запрашиваются администрацией.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5.6. Перечисление субсидий осуществляется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="00F86FBC">
        <w:rPr>
          <w:rFonts w:ascii="Times New Roman" w:hAnsi="Times New Roman"/>
          <w:sz w:val="28"/>
          <w:szCs w:val="28"/>
        </w:rPr>
        <w:t>соглашения</w:t>
      </w:r>
      <w:r w:rsidRPr="00626FD1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5.8. В случае нарушения победителем конкурса сроков представления документов, указанных в </w:t>
      </w:r>
      <w:hyperlink w:anchor="Par206" w:history="1">
        <w:r w:rsidRPr="00212882">
          <w:rPr>
            <w:rFonts w:ascii="Times New Roman" w:hAnsi="Times New Roman"/>
            <w:sz w:val="28"/>
            <w:szCs w:val="28"/>
          </w:rPr>
          <w:t>пункте 5.</w:t>
        </w:r>
      </w:hyperlink>
      <w:r w:rsidRPr="00626FD1">
        <w:rPr>
          <w:rFonts w:ascii="Times New Roman" w:hAnsi="Times New Roman"/>
          <w:sz w:val="28"/>
          <w:szCs w:val="28"/>
        </w:rPr>
        <w:t xml:space="preserve">4 настоящего Положения, средства, предназначенные победителю конкурса, по решению конкурсной комиссии могут </w:t>
      </w:r>
      <w:r w:rsidRPr="00421AD2">
        <w:rPr>
          <w:rFonts w:ascii="Times New Roman" w:hAnsi="Times New Roman"/>
          <w:sz w:val="28"/>
          <w:szCs w:val="28"/>
        </w:rPr>
        <w:t>быть</w:t>
      </w:r>
      <w:r w:rsidRPr="00626FD1">
        <w:rPr>
          <w:rFonts w:ascii="Times New Roman" w:hAnsi="Times New Roman"/>
          <w:sz w:val="28"/>
          <w:szCs w:val="28"/>
        </w:rPr>
        <w:t xml:space="preserve"> предоставлены другому победителю конкурса.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5.9. Субсидии предоставляются в пределах средств, предусмотренных на эти цели в областном бюджете Ленинградской области в соответствии с </w:t>
      </w:r>
      <w:r>
        <w:rPr>
          <w:rFonts w:ascii="Times New Roman" w:hAnsi="Times New Roman"/>
          <w:sz w:val="28"/>
          <w:szCs w:val="28"/>
        </w:rPr>
        <w:t>под</w:t>
      </w:r>
      <w:hyperlink r:id="rId11" w:history="1">
        <w:r w:rsidRPr="00212882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626FD1">
        <w:rPr>
          <w:rFonts w:ascii="Times New Roman" w:hAnsi="Times New Roman"/>
          <w:sz w:val="28"/>
          <w:szCs w:val="28"/>
        </w:rPr>
        <w:t xml:space="preserve"> "Развитие  малого</w:t>
      </w:r>
      <w:r>
        <w:rPr>
          <w:rFonts w:ascii="Times New Roman" w:hAnsi="Times New Roman"/>
          <w:sz w:val="28"/>
          <w:szCs w:val="28"/>
        </w:rPr>
        <w:t>,</w:t>
      </w:r>
      <w:r w:rsidRPr="00626FD1">
        <w:rPr>
          <w:rFonts w:ascii="Times New Roman" w:hAnsi="Times New Roman"/>
          <w:sz w:val="28"/>
          <w:szCs w:val="28"/>
        </w:rPr>
        <w:t xml:space="preserve"> 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lastRenderedPageBreak/>
        <w:t>потребительского рынка  Ленинградской области</w:t>
      </w:r>
      <w:r w:rsidRPr="00626FD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области», утвержденной  постановлением Правительства Ленинградской области от 14.11.2013 года № 394 и софинансирования из местного бюджета в рамках </w:t>
      </w:r>
      <w:r w:rsidR="00F9191D">
        <w:rPr>
          <w:rFonts w:ascii="Times New Roman" w:hAnsi="Times New Roman"/>
          <w:sz w:val="28"/>
          <w:szCs w:val="28"/>
        </w:rPr>
        <w:t xml:space="preserve">муниципальной </w:t>
      </w:r>
      <w:r w:rsidR="00F86FBC" w:rsidRPr="00E65F2F">
        <w:rPr>
          <w:rFonts w:ascii="Times New Roman" w:hAnsi="Times New Roman"/>
          <w:sz w:val="28"/>
          <w:szCs w:val="28"/>
        </w:rPr>
        <w:t>программ</w:t>
      </w:r>
      <w:r w:rsidR="00F9191D">
        <w:rPr>
          <w:rFonts w:ascii="Times New Roman" w:hAnsi="Times New Roman"/>
          <w:sz w:val="28"/>
          <w:szCs w:val="28"/>
        </w:rPr>
        <w:t>ы</w:t>
      </w:r>
      <w:r w:rsidR="00F86FBC" w:rsidRPr="00E65F2F">
        <w:rPr>
          <w:rFonts w:ascii="Times New Roman" w:hAnsi="Times New Roman"/>
          <w:sz w:val="28"/>
          <w:szCs w:val="28"/>
        </w:rPr>
        <w:t xml:space="preserve">  «Развитие и поддержка малого и среднего бизнеса </w:t>
      </w:r>
      <w:r w:rsidR="00F86FBC">
        <w:rPr>
          <w:rFonts w:ascii="Times New Roman" w:hAnsi="Times New Roman"/>
          <w:sz w:val="28"/>
          <w:szCs w:val="28"/>
        </w:rPr>
        <w:t>в</w:t>
      </w:r>
      <w:r w:rsidR="00F86FBC" w:rsidRPr="00E65F2F">
        <w:rPr>
          <w:rFonts w:ascii="Times New Roman" w:hAnsi="Times New Roman"/>
          <w:sz w:val="28"/>
          <w:szCs w:val="28"/>
        </w:rPr>
        <w:t xml:space="preserve">  Кировско</w:t>
      </w:r>
      <w:r w:rsidR="00F86FBC">
        <w:rPr>
          <w:rFonts w:ascii="Times New Roman" w:hAnsi="Times New Roman"/>
          <w:sz w:val="28"/>
          <w:szCs w:val="28"/>
        </w:rPr>
        <w:t>м</w:t>
      </w:r>
      <w:r w:rsidR="00F86FBC" w:rsidRPr="00E65F2F">
        <w:rPr>
          <w:rFonts w:ascii="Times New Roman" w:hAnsi="Times New Roman"/>
          <w:sz w:val="28"/>
          <w:szCs w:val="28"/>
        </w:rPr>
        <w:t xml:space="preserve"> муниципально</w:t>
      </w:r>
      <w:r w:rsidR="00F86FBC">
        <w:rPr>
          <w:rFonts w:ascii="Times New Roman" w:hAnsi="Times New Roman"/>
          <w:sz w:val="28"/>
          <w:szCs w:val="28"/>
        </w:rPr>
        <w:t>м  районе</w:t>
      </w:r>
      <w:r w:rsidR="00F86FBC" w:rsidRPr="00E65F2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86FBC">
        <w:rPr>
          <w:rFonts w:ascii="Times New Roman" w:hAnsi="Times New Roman"/>
          <w:sz w:val="28"/>
          <w:szCs w:val="28"/>
        </w:rPr>
        <w:t>»</w:t>
      </w:r>
      <w:r w:rsidR="00F86FBC" w:rsidRPr="00E65F2F">
        <w:rPr>
          <w:rFonts w:ascii="Times New Roman" w:hAnsi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>.11.201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 xml:space="preserve"> года  № </w:t>
      </w:r>
      <w:r w:rsidR="00F86FBC">
        <w:rPr>
          <w:rFonts w:ascii="Times New Roman" w:hAnsi="Times New Roman"/>
          <w:sz w:val="28"/>
          <w:szCs w:val="28"/>
        </w:rPr>
        <w:t>3101</w:t>
      </w:r>
      <w:r w:rsidR="00F9191D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91D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Par222"/>
      <w:bookmarkEnd w:id="13"/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Приложение 1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Положению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(Форма)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проживающего(ей)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DF5A93" w:rsidRPr="00FC68B6" w:rsidRDefault="00F9191D" w:rsidP="00F9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ИНН________________________</w:t>
      </w:r>
    </w:p>
    <w:p w:rsidR="00C7491D" w:rsidRDefault="00C7491D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38"/>
      <w:bookmarkEnd w:id="14"/>
    </w:p>
    <w:p w:rsidR="00DF5A93" w:rsidRPr="00FC68B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91D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 w:rsidR="00F9191D">
        <w:rPr>
          <w:rFonts w:ascii="Times New Roman" w:hAnsi="Times New Roman" w:cs="Times New Roman"/>
          <w:sz w:val="24"/>
          <w:szCs w:val="24"/>
        </w:rPr>
        <w:t xml:space="preserve"> (вид деятельности)______________________________ </w:t>
      </w:r>
    </w:p>
    <w:p w:rsidR="00F9191D" w:rsidRDefault="00F9191D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A93" w:rsidRPr="00FC68B6" w:rsidRDefault="00DF5A93" w:rsidP="00F91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 w:rsidR="00F9191D">
        <w:rPr>
          <w:rFonts w:ascii="Times New Roman" w:hAnsi="Times New Roman" w:cs="Times New Roman"/>
          <w:sz w:val="24"/>
          <w:szCs w:val="24"/>
        </w:rPr>
        <w:t>в</w:t>
      </w:r>
      <w:r w:rsidR="00C7491D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 w:rsidR="00F9191D"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 w:rsidR="00F9191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F9191D">
        <w:rPr>
          <w:rFonts w:ascii="Times New Roman" w:hAnsi="Times New Roman" w:cs="Times New Roman"/>
        </w:rPr>
        <w:t xml:space="preserve">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Готов(а) инвестировать (инвестировал) в организацию предпринимательской </w:t>
      </w:r>
      <w:r w:rsidRPr="00FC68B6">
        <w:rPr>
          <w:rFonts w:ascii="Times New Roman" w:hAnsi="Times New Roman" w:cs="Times New Roman"/>
          <w:sz w:val="24"/>
          <w:szCs w:val="24"/>
        </w:rPr>
        <w:lastRenderedPageBreak/>
        <w:t>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получал(а).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осуществлял(а).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5" w:name="Par267"/>
      <w:bookmarkEnd w:id="15"/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70"/>
      <w:bookmarkEnd w:id="16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2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DF5A93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паспорт 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DF5A93" w:rsidRPr="00AA07CF" w:rsidRDefault="00DF5A93" w:rsidP="00DF5A9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lastRenderedPageBreak/>
        <w:t>(операции) с персональными данными.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7" w:name="Par307"/>
      <w:bookmarkEnd w:id="17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8" w:name="Par385"/>
      <w:bookmarkEnd w:id="18"/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2</w:t>
      </w:r>
    </w:p>
    <w:p w:rsidR="00DF5A93" w:rsidRPr="008E238E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>(Форма)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390"/>
      <w:bookmarkEnd w:id="19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lastRenderedPageBreak/>
        <w:t>10. Трудовая деятельность: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0" w:name="Par432"/>
      <w:bookmarkEnd w:id="20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3</w:t>
      </w:r>
    </w:p>
    <w:p w:rsidR="00DF5A93" w:rsidRPr="00375BCF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435"/>
      <w:bookmarkEnd w:id="21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DF5A93" w:rsidRPr="00375BCF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2" w:name="Par458"/>
      <w:bookmarkStart w:id="23" w:name="Par766"/>
      <w:bookmarkEnd w:id="22"/>
      <w:bookmarkEnd w:id="23"/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E0CB3" w:rsidRPr="00831E15" w:rsidRDefault="002E0CB3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831E15" w:rsidRPr="00831E15">
        <w:rPr>
          <w:rFonts w:ascii="Times New Roman" w:eastAsia="Calibri" w:hAnsi="Times New Roman" w:cs="Times New Roman"/>
          <w:b w:val="0"/>
          <w:sz w:val="24"/>
          <w:szCs w:val="24"/>
        </w:rPr>
        <w:t>4</w:t>
      </w:r>
    </w:p>
    <w:p w:rsidR="002E0CB3" w:rsidRP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Положению</w:t>
      </w:r>
    </w:p>
    <w:p w:rsidR="002E0CB3" w:rsidRPr="00831E15" w:rsidRDefault="002E0CB3" w:rsidP="002E0CB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 w:rsidR="00831E15"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бизнес-планом* затраты на предпринимательскую деятельность</w:t>
      </w:r>
      <w:bookmarkStart w:id="24" w:name="P181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555"/>
        <w:gridCol w:w="3663"/>
        <w:gridCol w:w="2325"/>
      </w:tblGrid>
      <w:tr w:rsidR="002E0CB3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,накладная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 xml:space="preserve"> №, дата)*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плачено, тыс. руб.</w:t>
            </w:r>
          </w:p>
        </w:tc>
      </w:tr>
      <w:tr w:rsidR="002E0CB3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2E0CB3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E15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2E0CB3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03017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0301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E0CB3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Целевое использование средств</w:t>
      </w:r>
      <w:r w:rsidR="00831E15" w:rsidRPr="00831E15">
        <w:rPr>
          <w:rFonts w:ascii="Times New Roman" w:hAnsi="Times New Roman"/>
          <w:sz w:val="28"/>
          <w:szCs w:val="28"/>
        </w:rPr>
        <w:t xml:space="preserve"> субсидии </w:t>
      </w:r>
      <w:r w:rsidRPr="00831E15">
        <w:rPr>
          <w:rFonts w:ascii="Times New Roman" w:hAnsi="Times New Roman"/>
          <w:sz w:val="28"/>
          <w:szCs w:val="28"/>
        </w:rPr>
        <w:t xml:space="preserve"> в сумме ________________________</w:t>
      </w:r>
    </w:p>
    <w:p w:rsidR="00831E15" w:rsidRPr="00831E15" w:rsidRDefault="00831E15" w:rsidP="00831E15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E0CB3" w:rsidRPr="00831E15">
        <w:rPr>
          <w:rFonts w:ascii="Times New Roman" w:hAnsi="Times New Roman"/>
        </w:rPr>
        <w:t>(цифрами)</w:t>
      </w:r>
    </w:p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 xml:space="preserve">(_____________________________________________________________)___коп. </w:t>
      </w:r>
      <w:r w:rsidR="00831E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31E15">
        <w:rPr>
          <w:rFonts w:ascii="Times New Roman" w:hAnsi="Times New Roman"/>
        </w:rPr>
        <w:t>(прописью)</w:t>
      </w:r>
    </w:p>
    <w:p w:rsidR="002E0CB3" w:rsidRDefault="00831E15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Подтверждаю.</w:t>
      </w:r>
    </w:p>
    <w:p w:rsidR="00831E15" w:rsidRPr="00831E15" w:rsidRDefault="00831E15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701"/>
        <w:gridCol w:w="283"/>
        <w:gridCol w:w="2552"/>
        <w:gridCol w:w="283"/>
        <w:gridCol w:w="1949"/>
      </w:tblGrid>
      <w:tr w:rsidR="002E0CB3" w:rsidRPr="00831E15" w:rsidTr="0003017F">
        <w:tc>
          <w:tcPr>
            <w:tcW w:w="3369" w:type="dxa"/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Получатель субсидии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03017F">
        <w:tc>
          <w:tcPr>
            <w:tcW w:w="3369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</w:tbl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0CB3" w:rsidRPr="00831E15" w:rsidRDefault="002E0CB3" w:rsidP="00831E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«____» _____________ 20__ г.</w:t>
      </w:r>
    </w:p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м.п.</w:t>
      </w:r>
    </w:p>
    <w:p w:rsidR="002E0CB3" w:rsidRDefault="002E0CB3" w:rsidP="002E0CB3">
      <w:r>
        <w:t>_______________</w:t>
      </w:r>
    </w:p>
    <w:p w:rsidR="002E0CB3" w:rsidRPr="00831E15" w:rsidRDefault="002E0CB3" w:rsidP="002E0CB3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</w:t>
      </w:r>
      <w:r w:rsidRPr="00831E15">
        <w:rPr>
          <w:rFonts w:ascii="Times New Roman" w:hAnsi="Times New Roman"/>
          <w:sz w:val="20"/>
          <w:szCs w:val="20"/>
        </w:rPr>
        <w:lastRenderedPageBreak/>
        <w:t>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приложить оригиналы платежных документов, подтверждающие произведенные затраты.</w:t>
      </w:r>
    </w:p>
    <w:p w:rsidR="002E0CB3" w:rsidRPr="00831E15" w:rsidRDefault="002E0CB3" w:rsidP="002E0CB3">
      <w:pPr>
        <w:widowControl w:val="0"/>
        <w:autoSpaceDE w:val="0"/>
        <w:autoSpaceDN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>** с приложением подтверждающих произведенные затраты документов (оригиналы).</w:t>
      </w:r>
    </w:p>
    <w:p w:rsidR="002E0CB3" w:rsidRDefault="002E0CB3" w:rsidP="002E0CB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:rsidR="002E0CB3" w:rsidRDefault="002E0CB3" w:rsidP="002E0CB3">
      <w:pPr>
        <w:pStyle w:val="ConsPlusTitle"/>
        <w:widowControl/>
        <w:spacing w:line="228" w:lineRule="auto"/>
        <w:ind w:right="-2"/>
        <w:jc w:val="right"/>
        <w:rPr>
          <w:rFonts w:eastAsia="Calibri"/>
          <w:b w:val="0"/>
          <w:sz w:val="28"/>
          <w:szCs w:val="28"/>
        </w:rPr>
      </w:pPr>
    </w:p>
    <w:p w:rsidR="002E0CB3" w:rsidRDefault="002E0CB3" w:rsidP="002E0CB3">
      <w:pPr>
        <w:spacing w:line="228" w:lineRule="auto"/>
        <w:rPr>
          <w:bCs/>
          <w:sz w:val="28"/>
          <w:szCs w:val="28"/>
        </w:rPr>
        <w:sectPr w:rsidR="002E0CB3" w:rsidSect="003A2F44">
          <w:pgSz w:w="11906" w:h="16838"/>
          <w:pgMar w:top="1134" w:right="851" w:bottom="1134" w:left="1134" w:header="510" w:footer="0" w:gutter="0"/>
          <w:pgNumType w:start="2"/>
          <w:cols w:space="720"/>
        </w:sectPr>
      </w:pPr>
    </w:p>
    <w:p w:rsidR="00682710" w:rsidRPr="00741C75" w:rsidRDefault="00682710" w:rsidP="00682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lastRenderedPageBreak/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682710" w:rsidRPr="002760F4" w:rsidRDefault="00682710" w:rsidP="006827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682710" w:rsidRPr="00F06161" w:rsidRDefault="00682710" w:rsidP="00682710">
      <w:pPr>
        <w:pStyle w:val="ConsPlusNonformat"/>
        <w:jc w:val="both"/>
        <w:rPr>
          <w:rFonts w:ascii="Times New Roman" w:hAnsi="Times New Roman" w:cs="Times New Roman"/>
        </w:rPr>
      </w:pPr>
    </w:p>
    <w:p w:rsidR="00682710" w:rsidRPr="00335793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40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0E15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юридич</w:t>
      </w:r>
      <w:r w:rsidRPr="008F05F0">
        <w:rPr>
          <w:rFonts w:ascii="Times New Roman" w:hAnsi="Times New Roman" w:cs="Times New Roman"/>
          <w:sz w:val="28"/>
          <w:szCs w:val="28"/>
        </w:rPr>
        <w:t>еского лица, выданного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05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основным государственным регистрационным  номером </w:t>
      </w:r>
      <w:r w:rsidRPr="008F05F0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70F0B">
        <w:rPr>
          <w:rFonts w:ascii="Times New Roman" w:hAnsi="Times New Roman" w:cs="Times New Roman"/>
          <w:sz w:val="28"/>
          <w:szCs w:val="28"/>
        </w:rPr>
        <w:t xml:space="preserve">«О бюджете Кировского муниципального района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0F0B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__________№ ______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</w:p>
    <w:p w:rsidR="00682710" w:rsidRPr="007F58E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682710" w:rsidRPr="006B31FD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00"/>
      <w:bookmarkEnd w:id="25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в _____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</w:p>
    <w:p w:rsidR="00682710" w:rsidRPr="006B31FD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6B31F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82710" w:rsidRPr="006B4BC7" w:rsidRDefault="00682710" w:rsidP="006827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r>
        <w:rPr>
          <w:rFonts w:ascii="Times New Roman" w:hAnsi="Times New Roman" w:cs="Times New Roman"/>
          <w:sz w:val="28"/>
          <w:szCs w:val="28"/>
        </w:rPr>
        <w:t xml:space="preserve">____________рублей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26" w:name="P130"/>
      <w:bookmarkEnd w:id="26"/>
      <w:r>
        <w:rPr>
          <w:rFonts w:ascii="Times New Roman" w:hAnsi="Times New Roman" w:cs="Times New Roman"/>
          <w:sz w:val="28"/>
          <w:szCs w:val="28"/>
        </w:rPr>
        <w:t xml:space="preserve"> из них _____________рублей из районного бюджета и _____________рублей из областного бюджета.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зарегистрированным победителем конкурсного отбора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Style w:val="a7"/>
          <w:rFonts w:ascii="Times New Roman" w:eastAsia="Calibri" w:hAnsi="Times New Roman"/>
          <w:sz w:val="28"/>
          <w:szCs w:val="28"/>
        </w:rPr>
        <w:footnoteReference w:id="2"/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6"/>
      <w:bookmarkEnd w:id="27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а)</w:t>
      </w:r>
      <w:r w:rsidRPr="0040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 записи из Единого государственного реестра индивидуальных предпринимателей и юридических лиц;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в)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учет</w:t>
      </w:r>
      <w:r>
        <w:rPr>
          <w:rFonts w:ascii="Times New Roman" w:hAnsi="Times New Roman"/>
          <w:sz w:val="28"/>
          <w:szCs w:val="28"/>
        </w:rPr>
        <w:t xml:space="preserve"> в налоговый орган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</w:t>
      </w:r>
      <w:r w:rsidRPr="00626FD1">
        <w:rPr>
          <w:rFonts w:ascii="Times New Roman" w:hAnsi="Times New Roman"/>
          <w:sz w:val="28"/>
          <w:szCs w:val="28"/>
        </w:rPr>
        <w:lastRenderedPageBreak/>
        <w:t>ЕГРПО;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д)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е) банковские реквизиты с указанием расчетного счета получателя для перечисления субсидии.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3.5. Получатель дает согласие на осуществление Главным распорядителем и органом 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1FC">
        <w:rPr>
          <w:rFonts w:ascii="Times New Roman" w:hAnsi="Times New Roman" w:cs="Times New Roman"/>
          <w:sz w:val="28"/>
          <w:szCs w:val="28"/>
        </w:rPr>
        <w:t xml:space="preserve">   финансового   контроля   проверок соблюдения Получателем условий, целей и порядка предоставления субсидий.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IV. Порядок перечисления субсидии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</w:p>
    <w:p w:rsidR="00682710" w:rsidRPr="00B34428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0101FC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Pr="00B34428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428">
        <w:rPr>
          <w:rFonts w:ascii="Times New Roman" w:hAnsi="Times New Roman" w:cs="Times New Roman"/>
          <w:b/>
          <w:sz w:val="28"/>
          <w:szCs w:val="28"/>
        </w:rPr>
        <w:t>V. Права и обязанности Сторон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 Главный распорядитель обязан: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0101FC">
          <w:rPr>
            <w:rFonts w:ascii="Times New Roman" w:hAnsi="Times New Roman" w:cs="Times New Roman"/>
            <w:sz w:val="28"/>
            <w:szCs w:val="28"/>
          </w:rPr>
          <w:t>п. 3.4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5.1.3. Установить </w:t>
      </w:r>
      <w:hyperlink w:anchor="P331" w:history="1">
        <w:r w:rsidRPr="000101F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0101FC">
        <w:rPr>
          <w:rFonts w:ascii="Times New Roman" w:hAnsi="Times New Roman" w:cs="Times New Roman"/>
          <w:sz w:val="28"/>
          <w:szCs w:val="28"/>
        </w:rPr>
        <w:t xml:space="preserve"> результативности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101FC">
        <w:rPr>
          <w:rFonts w:ascii="Times New Roman" w:hAnsi="Times New Roman" w:cs="Times New Roman"/>
          <w:sz w:val="28"/>
          <w:szCs w:val="28"/>
        </w:rPr>
        <w:t xml:space="preserve">к настоящему Соглашению </w:t>
      </w:r>
      <w:r w:rsidRPr="00FF3A7A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в соответствии формой отчета </w:t>
      </w:r>
      <w:r>
        <w:rPr>
          <w:rFonts w:ascii="Times New Roman" w:hAnsi="Times New Roman" w:cs="Times New Roman"/>
          <w:sz w:val="28"/>
          <w:szCs w:val="28"/>
        </w:rPr>
        <w:t>приложения №2</w:t>
      </w:r>
      <w:r w:rsidRPr="00FF3A7A">
        <w:rPr>
          <w:rFonts w:ascii="Times New Roman" w:hAnsi="Times New Roman" w:cs="Times New Roman"/>
          <w:sz w:val="28"/>
          <w:szCs w:val="28"/>
        </w:rPr>
        <w:t>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Соглашением.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1"/>
      <w:bookmarkEnd w:id="28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показателей результативности использования Субсидии за предыдущий год на официальном сайте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3"/>
      <w:bookmarkEnd w:id="29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06"/>
      <w:bookmarkEnd w:id="30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5.3.1. Обеспечить выполнение условий предоставления Субсидии, указанных в Порядке и </w:t>
      </w:r>
      <w:hyperlink w:anchor="P130" w:history="1">
        <w:r w:rsidRPr="00FF3A7A">
          <w:rPr>
            <w:rStyle w:val="a4"/>
            <w:rFonts w:ascii="Times New Roman" w:hAnsi="Times New Roman" w:cs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5.3.2. Обеспечить достижение значений показателей результативности предоставления Субсидии.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5.3.3. Организовать учет достижения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вности использования субсидий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 w:rsidRPr="007262EF">
        <w:rPr>
          <w:rFonts w:ascii="Times New Roman" w:hAnsi="Times New Roman" w:cs="Times New Roman"/>
          <w:sz w:val="28"/>
          <w:szCs w:val="28"/>
        </w:rPr>
        <w:t>:</w:t>
      </w:r>
    </w:p>
    <w:p w:rsidR="00682710" w:rsidRPr="007262E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</w:t>
      </w:r>
      <w:r>
        <w:rPr>
          <w:rFonts w:ascii="Times New Roman" w:hAnsi="Times New Roman"/>
          <w:sz w:val="28"/>
          <w:szCs w:val="28"/>
        </w:rPr>
        <w:t>5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отчетным,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Не допускать </w:t>
      </w:r>
      <w:r w:rsidRPr="00FF3A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262EF">
        <w:rPr>
          <w:rFonts w:ascii="Times New Roman" w:hAnsi="Times New Roman" w:cs="Times New Roman"/>
          <w:sz w:val="28"/>
          <w:szCs w:val="28"/>
        </w:rPr>
        <w:t>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82710" w:rsidRPr="00375BC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-недостижения Получателем установленных настоящим Соглашением значений показателей результативности предоставления Субсидий;</w:t>
      </w:r>
    </w:p>
    <w:p w:rsidR="00682710" w:rsidRPr="008349C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№1. Показатели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-приложение №2. Ежеквартальный отчет о хозяйственной деятельности субъекта малого предпринимательства.</w:t>
      </w:r>
    </w:p>
    <w:p w:rsidR="00682710" w:rsidRPr="007262EF" w:rsidRDefault="00682710" w:rsidP="00682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-приложение №3. Анкета получателя поддержки (годовая форма).</w:t>
      </w:r>
    </w:p>
    <w:p w:rsidR="0068271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282"/>
      <w:bookmarkEnd w:id="31"/>
    </w:p>
    <w:p w:rsidR="0068271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43"/>
        <w:gridCol w:w="4643"/>
      </w:tblGrid>
      <w:tr w:rsidR="00682710" w:rsidTr="0003017F">
        <w:tc>
          <w:tcPr>
            <w:tcW w:w="4643" w:type="dxa"/>
          </w:tcPr>
          <w:p w:rsidR="00682710" w:rsidRPr="008F05F0" w:rsidRDefault="00682710" w:rsidP="00030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682710" w:rsidRPr="008F05F0" w:rsidRDefault="00682710" w:rsidP="00030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82710" w:rsidRDefault="00682710" w:rsidP="0003017F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682710" w:rsidRDefault="00682710" w:rsidP="0003017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710" w:rsidRDefault="00A445A4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710"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82710">
        <w:rPr>
          <w:rFonts w:ascii="Times New Roman" w:hAnsi="Times New Roman" w:cs="Times New Roman"/>
          <w:sz w:val="24"/>
          <w:szCs w:val="24"/>
        </w:rPr>
        <w:t xml:space="preserve">№ </w:t>
      </w:r>
      <w:r w:rsidR="00682710" w:rsidRPr="008349C0">
        <w:rPr>
          <w:rFonts w:ascii="Times New Roman" w:hAnsi="Times New Roman" w:cs="Times New Roman"/>
          <w:sz w:val="24"/>
          <w:szCs w:val="24"/>
        </w:rPr>
        <w:t>1</w:t>
      </w:r>
    </w:p>
    <w:p w:rsidR="00682710" w:rsidRPr="008349C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82710" w:rsidRPr="00F06161" w:rsidRDefault="00682710" w:rsidP="00682710">
      <w:pPr>
        <w:pStyle w:val="ConsPlusNormal"/>
        <w:jc w:val="right"/>
        <w:rPr>
          <w:rFonts w:ascii="Times New Roman" w:hAnsi="Times New Roman" w:cs="Times New Roman"/>
        </w:rPr>
      </w:pPr>
    </w:p>
    <w:p w:rsidR="00682710" w:rsidRPr="007575F1" w:rsidRDefault="00682710" w:rsidP="00682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331"/>
      <w:bookmarkEnd w:id="32"/>
      <w:r w:rsidRPr="007575F1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682710" w:rsidRPr="00FD6F0A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85"/>
        <w:gridCol w:w="2324"/>
      </w:tblGrid>
      <w:tr w:rsidR="00682710" w:rsidRPr="00F06161" w:rsidTr="0003017F">
        <w:tc>
          <w:tcPr>
            <w:tcW w:w="9070" w:type="dxa"/>
            <w:gridSpan w:val="3"/>
          </w:tcPr>
          <w:p w:rsidR="00682710" w:rsidRPr="00682627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682710" w:rsidRPr="00F06161" w:rsidTr="0003017F">
        <w:tc>
          <w:tcPr>
            <w:tcW w:w="3261" w:type="dxa"/>
          </w:tcPr>
          <w:p w:rsidR="00682710" w:rsidRPr="00682627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85" w:type="dxa"/>
          </w:tcPr>
          <w:p w:rsidR="00682710" w:rsidRPr="00682627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24" w:type="dxa"/>
          </w:tcPr>
          <w:p w:rsidR="00682710" w:rsidRPr="00682627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682710" w:rsidRPr="00F06161" w:rsidTr="0003017F">
        <w:tc>
          <w:tcPr>
            <w:tcW w:w="3261" w:type="dxa"/>
          </w:tcPr>
          <w:p w:rsidR="00682710" w:rsidRPr="008F05F0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предпринимателя)</w:t>
            </w:r>
          </w:p>
        </w:tc>
        <w:tc>
          <w:tcPr>
            <w:tcW w:w="3485" w:type="dxa"/>
          </w:tcPr>
          <w:p w:rsidR="00682710" w:rsidRPr="008F05F0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82710" w:rsidRPr="008F05F0" w:rsidRDefault="00682710" w:rsidP="000301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682710" w:rsidSect="002278FF">
          <w:pgSz w:w="11905" w:h="16838"/>
          <w:pgMar w:top="1304" w:right="1276" w:bottom="1134" w:left="1559" w:header="0" w:footer="0" w:gutter="0"/>
          <w:cols w:space="720"/>
        </w:sectPr>
      </w:pPr>
    </w:p>
    <w:p w:rsidR="00682710" w:rsidRPr="00FF3A7A" w:rsidRDefault="00682710" w:rsidP="006827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color w:val="000000"/>
        </w:rPr>
      </w:pPr>
      <w:r w:rsidRPr="00FF3A7A">
        <w:rPr>
          <w:rFonts w:ascii="Times New Roman" w:hAnsi="Times New Roman"/>
          <w:b/>
          <w:bCs/>
          <w:color w:val="000000"/>
        </w:rPr>
        <w:lastRenderedPageBreak/>
        <w:t xml:space="preserve">Анкета получателя поддержки (годовая форма)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Pr="00FF3A7A">
        <w:rPr>
          <w:rFonts w:ascii="Times New Roman" w:hAnsi="Times New Roman"/>
          <w:b/>
          <w:bCs/>
          <w:color w:val="000000"/>
        </w:rPr>
        <w:t xml:space="preserve">   </w:t>
      </w:r>
      <w:r w:rsidRPr="00FF3A7A">
        <w:rPr>
          <w:rFonts w:ascii="Times New Roman" w:hAnsi="Times New Roman"/>
          <w:bCs/>
          <w:color w:val="000000"/>
        </w:rPr>
        <w:t>Приложение №</w:t>
      </w:r>
      <w:r>
        <w:rPr>
          <w:rFonts w:ascii="Times New Roman" w:hAnsi="Times New Roman"/>
          <w:bCs/>
          <w:color w:val="000000"/>
        </w:rPr>
        <w:t xml:space="preserve"> 2 к Соглашению</w:t>
      </w:r>
    </w:p>
    <w:p w:rsidR="00682710" w:rsidRPr="00FF3A7A" w:rsidRDefault="00682710" w:rsidP="006827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FF3A7A">
        <w:rPr>
          <w:rFonts w:ascii="Times New Roman" w:hAnsi="Times New Roman"/>
          <w:b/>
          <w:bCs/>
          <w:color w:val="000000"/>
          <w:lang w:val="en-US"/>
        </w:rPr>
        <w:t>I</w:t>
      </w:r>
      <w:r w:rsidRPr="00FF3A7A">
        <w:rPr>
          <w:rFonts w:ascii="Times New Roman" w:hAnsi="Times New Roman"/>
          <w:b/>
          <w:bCs/>
          <w:color w:val="000000"/>
        </w:rPr>
        <w:t>.Общая информация о субъекте малого или среднего предпринимательства - получателе поддержки</w:t>
      </w:r>
    </w:p>
    <w:p w:rsidR="00682710" w:rsidRPr="00FF3A7A" w:rsidRDefault="00682710" w:rsidP="00682710">
      <w:pPr>
        <w:spacing w:line="240" w:lineRule="auto"/>
        <w:ind w:left="1080"/>
        <w:contextualSpacing/>
        <w:rPr>
          <w:rFonts w:ascii="Times New Roman" w:hAnsi="Times New Roman"/>
        </w:rPr>
      </w:pP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</w:rPr>
        <w:t>______________________________________________________________________________________________</w:t>
      </w: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</w:p>
    <w:p w:rsidR="00682710" w:rsidRDefault="00682710" w:rsidP="00682710">
      <w:pPr>
        <w:spacing w:line="240" w:lineRule="auto"/>
        <w:contextualSpacing/>
        <w:rPr>
          <w:rFonts w:ascii="Times New Roman" w:hAnsi="Times New Roman"/>
          <w:color w:val="000000"/>
        </w:rPr>
      </w:pP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  <w:t>(полное наименование субъекта малого или среднего предпринима</w:t>
      </w:r>
      <w:r>
        <w:rPr>
          <w:rFonts w:ascii="Times New Roman" w:hAnsi="Times New Roman"/>
          <w:color w:val="000000"/>
        </w:rPr>
        <w:t>тельства</w:t>
      </w:r>
    </w:p>
    <w:p w:rsidR="00682710" w:rsidRDefault="00682710" w:rsidP="00682710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</w:t>
      </w:r>
      <w:r w:rsidRPr="00FF3A7A">
        <w:rPr>
          <w:rFonts w:ascii="Times New Roman" w:hAnsi="Times New Roman"/>
          <w:color w:val="000000"/>
        </w:rPr>
        <w:tab/>
        <w:t>(дата оказания поддерж</w:t>
      </w:r>
      <w:r>
        <w:rPr>
          <w:rFonts w:ascii="Times New Roman" w:hAnsi="Times New Roman"/>
          <w:color w:val="000000"/>
        </w:rPr>
        <w:t>ки)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_______________________________</w:t>
      </w:r>
      <w:r w:rsidRPr="00FF3A7A">
        <w:rPr>
          <w:rFonts w:ascii="Times New Roman" w:hAnsi="Times New Roman"/>
          <w:color w:val="000000"/>
        </w:rPr>
        <w:t xml:space="preserve"> (ИНН получателя поддержки)</w:t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  <w:t xml:space="preserve">          </w:t>
      </w:r>
      <w:r>
        <w:rPr>
          <w:rFonts w:ascii="Times New Roman" w:hAnsi="Times New Roman"/>
          <w:color w:val="000000"/>
        </w:rPr>
        <w:t xml:space="preserve">                                </w:t>
      </w:r>
      <w:r>
        <w:rPr>
          <w:rFonts w:ascii="Times New Roman" w:hAnsi="Times New Roman"/>
          <w:color w:val="000000"/>
        </w:rPr>
        <w:br/>
        <w:t xml:space="preserve">  _________________</w:t>
      </w:r>
      <w:r w:rsidRPr="00FF3A7A">
        <w:rPr>
          <w:rFonts w:ascii="Times New Roman" w:hAnsi="Times New Roman"/>
          <w:color w:val="000000"/>
        </w:rPr>
        <w:t>(отчетный год)</w:t>
      </w:r>
    </w:p>
    <w:p w:rsidR="00682710" w:rsidRDefault="00682710" w:rsidP="00682710">
      <w:pPr>
        <w:spacing w:line="240" w:lineRule="auto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</w:t>
      </w:r>
      <w:r w:rsidRPr="00FF3A7A">
        <w:rPr>
          <w:rFonts w:ascii="Times New Roman" w:hAnsi="Times New Roman"/>
          <w:color w:val="000000"/>
        </w:rPr>
        <w:t xml:space="preserve">   (система налогообложения получателя поддержки)</w:t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_____________</w:t>
      </w:r>
      <w:r w:rsidRPr="00FF3A7A">
        <w:rPr>
          <w:rFonts w:ascii="Times New Roman" w:hAnsi="Times New Roman"/>
          <w:color w:val="000000"/>
        </w:rPr>
        <w:t xml:space="preserve">     (сумма оказанной поддержки, тыс. руб.)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</w:rPr>
        <w:t>____________________________</w:t>
      </w:r>
      <w:r w:rsidRPr="00FF3A7A">
        <w:rPr>
          <w:rFonts w:ascii="Times New Roman" w:hAnsi="Times New Roman"/>
          <w:color w:val="000000"/>
        </w:rPr>
        <w:t xml:space="preserve"> (основной вид деятельности по ОКВЭД)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</w:rPr>
        <w:tab/>
      </w:r>
      <w:r w:rsidRPr="00FF3A7A">
        <w:rPr>
          <w:rFonts w:ascii="Times New Roman" w:hAnsi="Times New Roman"/>
        </w:rPr>
        <w:tab/>
      </w:r>
    </w:p>
    <w:p w:rsidR="00682710" w:rsidRPr="00FF3A7A" w:rsidRDefault="00682710" w:rsidP="006827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FF3A7A">
        <w:rPr>
          <w:rFonts w:ascii="Times New Roman" w:hAnsi="Times New Roman"/>
          <w:b/>
          <w:bCs/>
          <w:color w:val="000000"/>
        </w:rPr>
        <w:t>II. Вид оказываемой поддержки: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F3A7A">
        <w:rPr>
          <w:rFonts w:ascii="Times New Roman" w:hAnsi="Times New Roman"/>
          <w:color w:val="000000"/>
        </w:rPr>
        <w:t>Грант начинающему малому предприятию ___________________ тыс.руб.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  <w:b/>
          <w:bCs/>
          <w:color w:val="000000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682710" w:rsidRPr="00FF3A7A" w:rsidTr="0003017F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п/п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Ед. измер.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F3A7A">
              <w:rPr>
                <w:rFonts w:ascii="Times New Roman" w:hAnsi="Times New Roman"/>
                <w:b/>
                <w:bCs/>
                <w:color w:val="FF0000"/>
              </w:rPr>
              <w:t>на 1 января 201  года</w:t>
            </w:r>
          </w:p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F3A7A">
              <w:rPr>
                <w:rFonts w:ascii="Times New Roman" w:hAnsi="Times New Roman"/>
                <w:b/>
                <w:bCs/>
                <w:color w:val="FF0000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F3A7A">
              <w:rPr>
                <w:rFonts w:ascii="Times New Roman" w:hAnsi="Times New Roman"/>
                <w:b/>
                <w:bCs/>
                <w:color w:val="FF0000"/>
              </w:rPr>
              <w:t>на 1 января 201  года</w:t>
            </w:r>
          </w:p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F3A7A">
              <w:rPr>
                <w:rFonts w:ascii="Times New Roman" w:hAnsi="Times New Roman"/>
                <w:b/>
                <w:bCs/>
                <w:color w:val="FF0000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на 1 января 201  года</w:t>
            </w:r>
          </w:p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>(Второй год после оказания поддержки)</w:t>
            </w:r>
          </w:p>
        </w:tc>
      </w:tr>
      <w:tr w:rsidR="00682710" w:rsidRPr="00FF3A7A" w:rsidTr="0003017F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pacing w:val="-2"/>
              </w:rPr>
            </w:pPr>
            <w:r w:rsidRPr="00FF3A7A">
              <w:rPr>
                <w:rFonts w:ascii="Times New Roman" w:hAnsi="Times New Roman"/>
                <w:color w:val="000000"/>
                <w:spacing w:val="-2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FF3A7A">
              <w:rPr>
                <w:rFonts w:ascii="Times New Roman" w:hAnsi="Times New Roman"/>
                <w:b/>
                <w:bCs/>
                <w:color w:val="000000"/>
              </w:rPr>
              <w:t xml:space="preserve">IV. Дополнительные финансово-экономические показатели: </w:t>
            </w:r>
          </w:p>
        </w:tc>
      </w:tr>
      <w:tr w:rsidR="00682710" w:rsidRPr="00FF3A7A" w:rsidTr="0003017F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682710" w:rsidRPr="00FF3A7A" w:rsidTr="0003017F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682710" w:rsidRPr="00FF3A7A" w:rsidTr="0003017F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82710" w:rsidRPr="00FF3A7A" w:rsidTr="0003017F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682710" w:rsidRPr="00FF3A7A" w:rsidTr="0003017F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F3A7A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FF3A7A" w:rsidRDefault="00682710" w:rsidP="0003017F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  <w:color w:val="000000"/>
        </w:rPr>
      </w:pP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  <w:r w:rsidRPr="00FF3A7A">
        <w:rPr>
          <w:rFonts w:ascii="Times New Roman" w:hAnsi="Times New Roman"/>
          <w:color w:val="000000"/>
        </w:rPr>
        <w:t>Субъект малого и среднего предпринимательства</w:t>
      </w:r>
      <w:r w:rsidRPr="00FF3A7A">
        <w:rPr>
          <w:rFonts w:ascii="Times New Roman" w:hAnsi="Times New Roman"/>
          <w:color w:val="000000"/>
        </w:rPr>
        <w:tab/>
        <w:t>____________________     ___________________________________</w:t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  <w:t xml:space="preserve"> (подпись)</w:t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  <w:t>(расшифровка подписи)</w:t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</w:r>
      <w:r w:rsidRPr="00FF3A7A">
        <w:rPr>
          <w:rFonts w:ascii="Times New Roman" w:hAnsi="Times New Roman"/>
          <w:color w:val="000000"/>
        </w:rPr>
        <w:tab/>
        <w:t>М.П.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</w:p>
    <w:p w:rsidR="00682710" w:rsidRDefault="00682710" w:rsidP="00682710"/>
    <w:p w:rsidR="00682710" w:rsidRDefault="00682710" w:rsidP="00682710"/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3" w:name="Par1003"/>
      <w:bookmarkEnd w:id="33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 xml:space="preserve">Приложение </w:t>
      </w:r>
      <w:r w:rsidR="006A6715">
        <w:rPr>
          <w:rFonts w:ascii="Times New Roman" w:hAnsi="Times New Roman"/>
          <w:sz w:val="24"/>
          <w:szCs w:val="24"/>
        </w:rPr>
        <w:t>5</w:t>
      </w:r>
    </w:p>
    <w:p w:rsidR="00DF5A93" w:rsidRPr="00AC34D6" w:rsidRDefault="006A6715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ar1008"/>
      <w:bookmarkEnd w:id="34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DF5A93" w:rsidRPr="00AC34D6" w:rsidTr="00DF5A9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предпринима-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Наимено-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вание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F5A93" w:rsidRPr="00AC34D6" w:rsidRDefault="00DF5A93" w:rsidP="00DF5A93">
      <w:pPr>
        <w:rPr>
          <w:rFonts w:ascii="Times New Roman" w:hAnsi="Times New Roman"/>
          <w:sz w:val="24"/>
          <w:szCs w:val="24"/>
        </w:rPr>
      </w:pPr>
    </w:p>
    <w:p w:rsidR="007221D9" w:rsidRDefault="007221D9"/>
    <w:sectPr w:rsidR="007221D9" w:rsidSect="00682710">
      <w:pgSz w:w="16838" w:h="11905" w:orient="landscape"/>
      <w:pgMar w:top="1276" w:right="1134" w:bottom="1559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30" w:rsidRDefault="00040E30" w:rsidP="00682710">
      <w:pPr>
        <w:spacing w:after="0" w:line="240" w:lineRule="auto"/>
      </w:pPr>
      <w:r>
        <w:separator/>
      </w:r>
    </w:p>
  </w:endnote>
  <w:endnote w:type="continuationSeparator" w:id="1">
    <w:p w:rsidR="00040E30" w:rsidRDefault="00040E30" w:rsidP="006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30" w:rsidRDefault="00040E30" w:rsidP="00682710">
      <w:pPr>
        <w:spacing w:after="0" w:line="240" w:lineRule="auto"/>
      </w:pPr>
      <w:r>
        <w:separator/>
      </w:r>
    </w:p>
  </w:footnote>
  <w:footnote w:type="continuationSeparator" w:id="1">
    <w:p w:rsidR="00040E30" w:rsidRDefault="00040E30" w:rsidP="00682710">
      <w:pPr>
        <w:spacing w:after="0" w:line="240" w:lineRule="auto"/>
      </w:pPr>
      <w:r>
        <w:continuationSeparator/>
      </w:r>
    </w:p>
  </w:footnote>
  <w:footnote w:id="2">
    <w:p w:rsidR="00682710" w:rsidRPr="007575F1" w:rsidRDefault="00682710" w:rsidP="00682710">
      <w:pPr>
        <w:pStyle w:val="a5"/>
        <w:rPr>
          <w:rFonts w:ascii="Times New Roman" w:hAnsi="Times New Roman"/>
        </w:rPr>
      </w:pPr>
      <w:r w:rsidRPr="007575F1">
        <w:rPr>
          <w:rStyle w:val="a7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A8"/>
    <w:multiLevelType w:val="hybridMultilevel"/>
    <w:tmpl w:val="FD8216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9671D9"/>
    <w:multiLevelType w:val="multilevel"/>
    <w:tmpl w:val="D758E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777" w:hanging="1080"/>
      </w:pPr>
    </w:lvl>
    <w:lvl w:ilvl="4">
      <w:start w:val="1"/>
      <w:numFmt w:val="decimal"/>
      <w:isLgl/>
      <w:lvlText w:val="%1.%2.%3.%4.%5."/>
      <w:lvlJc w:val="left"/>
      <w:pPr>
        <w:ind w:left="1984" w:hanging="1080"/>
      </w:pPr>
    </w:lvl>
    <w:lvl w:ilvl="5">
      <w:start w:val="1"/>
      <w:numFmt w:val="decimal"/>
      <w:isLgl/>
      <w:lvlText w:val="%1.%2.%3.%4.%5.%6."/>
      <w:lvlJc w:val="left"/>
      <w:pPr>
        <w:ind w:left="2551" w:hanging="1440"/>
      </w:pPr>
    </w:lvl>
    <w:lvl w:ilvl="6">
      <w:start w:val="1"/>
      <w:numFmt w:val="decimal"/>
      <w:isLgl/>
      <w:lvlText w:val="%1.%2.%3.%4.%5.%6.%7."/>
      <w:lvlJc w:val="left"/>
      <w:pPr>
        <w:ind w:left="3118" w:hanging="1800"/>
      </w:pPr>
    </w:lvl>
    <w:lvl w:ilvl="7">
      <w:start w:val="1"/>
      <w:numFmt w:val="decimal"/>
      <w:isLgl/>
      <w:lvlText w:val="%1.%2.%3.%4.%5.%6.%7.%8."/>
      <w:lvlJc w:val="left"/>
      <w:pPr>
        <w:ind w:left="3325" w:hanging="1800"/>
      </w:pPr>
    </w:lvl>
    <w:lvl w:ilvl="8">
      <w:start w:val="1"/>
      <w:numFmt w:val="decimal"/>
      <w:isLgl/>
      <w:lvlText w:val="%1.%2.%3.%4.%5.%6.%7.%8.%9."/>
      <w:lvlJc w:val="left"/>
      <w:pPr>
        <w:ind w:left="3892" w:hanging="2160"/>
      </w:pPr>
    </w:lvl>
  </w:abstractNum>
  <w:abstractNum w:abstractNumId="2">
    <w:nsid w:val="57E53D74"/>
    <w:multiLevelType w:val="hybridMultilevel"/>
    <w:tmpl w:val="CAF0E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93"/>
    <w:rsid w:val="00040E30"/>
    <w:rsid w:val="000847DE"/>
    <w:rsid w:val="00160BB7"/>
    <w:rsid w:val="001E2D3E"/>
    <w:rsid w:val="002113C8"/>
    <w:rsid w:val="002E0CB3"/>
    <w:rsid w:val="0030354C"/>
    <w:rsid w:val="00391FC3"/>
    <w:rsid w:val="003D715E"/>
    <w:rsid w:val="00492195"/>
    <w:rsid w:val="005509EA"/>
    <w:rsid w:val="00674C96"/>
    <w:rsid w:val="006779A4"/>
    <w:rsid w:val="00682710"/>
    <w:rsid w:val="006A6715"/>
    <w:rsid w:val="007221D9"/>
    <w:rsid w:val="00766AE9"/>
    <w:rsid w:val="007822EF"/>
    <w:rsid w:val="00831E15"/>
    <w:rsid w:val="008D115F"/>
    <w:rsid w:val="009521CF"/>
    <w:rsid w:val="00A445A4"/>
    <w:rsid w:val="00AD3B58"/>
    <w:rsid w:val="00B37B67"/>
    <w:rsid w:val="00C04656"/>
    <w:rsid w:val="00C7491D"/>
    <w:rsid w:val="00DF5A93"/>
    <w:rsid w:val="00F647A7"/>
    <w:rsid w:val="00F86FBC"/>
    <w:rsid w:val="00F9191D"/>
    <w:rsid w:val="00FC11F5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F5A93"/>
    <w:pPr>
      <w:spacing w:after="0" w:line="240" w:lineRule="auto"/>
      <w:ind w:left="720"/>
      <w:contextualSpacing/>
      <w:jc w:val="left"/>
    </w:pPr>
  </w:style>
  <w:style w:type="character" w:styleId="a4">
    <w:name w:val="Hyperlink"/>
    <w:uiPriority w:val="99"/>
    <w:unhideWhenUsed/>
    <w:rsid w:val="00682710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82710"/>
    <w:pPr>
      <w:spacing w:after="0" w:line="240" w:lineRule="auto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271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2710"/>
    <w:rPr>
      <w:vertAlign w:val="superscript"/>
    </w:rPr>
  </w:style>
  <w:style w:type="table" w:styleId="a8">
    <w:name w:val="Table Grid"/>
    <w:basedOn w:val="a1"/>
    <w:uiPriority w:val="59"/>
    <w:rsid w:val="0068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70769EDFB07E71B81E9A260B338823D08558FA1FDAA015F719F3E08E115EF614CB62A4458C09618L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70769EDFB07E71B81F6B375B338823D085E8DA0F9AA015F719F3E081EL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70769EDFB07E71B81E9A260B338823D08558FA1FDAA015F719F3E08E115EF614CB62A4458C09618L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70769EDFB07E71B81E9A260B338823D08558FA1FDAA015F719F3E08E115EF614CB62A4458C09618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0769EDFB07E71B81F6B375B338823D095183A6FAAA015F719F3E081EL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C211-C8D8-449A-A4EB-DD1B2A7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4</cp:revision>
  <dcterms:created xsi:type="dcterms:W3CDTF">2019-04-01T07:01:00Z</dcterms:created>
  <dcterms:modified xsi:type="dcterms:W3CDTF">2019-04-01T07:04:00Z</dcterms:modified>
</cp:coreProperties>
</file>